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C" w:rsidRPr="00661CBA" w:rsidRDefault="00661CBA" w:rsidP="00EE6CCC">
      <w:pPr>
        <w:rPr>
          <w:rFonts w:asciiTheme="minorEastAsia" w:hAnsiTheme="minorEastAsia"/>
          <w:sz w:val="28"/>
          <w:szCs w:val="28"/>
        </w:rPr>
      </w:pPr>
      <w:r w:rsidRPr="00661CBA">
        <w:rPr>
          <w:rFonts w:asciiTheme="minorEastAsia" w:hAnsiTheme="minorEastAsia" w:hint="eastAsia"/>
          <w:sz w:val="28"/>
          <w:szCs w:val="28"/>
        </w:rPr>
        <w:t>附件2：</w:t>
      </w:r>
    </w:p>
    <w:p w:rsidR="00EE6CCC" w:rsidRPr="00661CBA" w:rsidRDefault="00563C26" w:rsidP="00EE6CCC">
      <w:pPr>
        <w:spacing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61CBA">
        <w:rPr>
          <w:rFonts w:asciiTheme="majorEastAsia" w:eastAsiaTheme="majorEastAsia" w:hAnsiTheme="majorEastAsia" w:hint="eastAsia"/>
          <w:sz w:val="36"/>
          <w:szCs w:val="36"/>
        </w:rPr>
        <w:t>关于</w:t>
      </w:r>
      <w:r w:rsidR="00B103C6" w:rsidRPr="00661CBA">
        <w:rPr>
          <w:rFonts w:asciiTheme="majorEastAsia" w:eastAsiaTheme="majorEastAsia" w:hAnsiTheme="majorEastAsia" w:hint="eastAsia"/>
          <w:sz w:val="36"/>
          <w:szCs w:val="36"/>
        </w:rPr>
        <w:t>推荐、认定和展示</w:t>
      </w:r>
      <w:r w:rsidRPr="00661CBA">
        <w:rPr>
          <w:rFonts w:asciiTheme="majorEastAsia" w:eastAsiaTheme="majorEastAsia" w:hAnsiTheme="majorEastAsia"/>
          <w:sz w:val="36"/>
          <w:szCs w:val="36"/>
        </w:rPr>
        <w:t>201</w:t>
      </w:r>
      <w:r w:rsidR="00CC7E17" w:rsidRPr="00661CBA">
        <w:rPr>
          <w:rFonts w:asciiTheme="majorEastAsia" w:eastAsiaTheme="majorEastAsia" w:hAnsiTheme="majorEastAsia" w:hint="eastAsia"/>
          <w:sz w:val="36"/>
          <w:szCs w:val="36"/>
        </w:rPr>
        <w:t>8</w:t>
      </w:r>
      <w:r w:rsidRPr="00661CBA">
        <w:rPr>
          <w:rFonts w:asciiTheme="majorEastAsia" w:eastAsiaTheme="majorEastAsia" w:hAnsiTheme="majorEastAsia"/>
          <w:sz w:val="36"/>
          <w:szCs w:val="36"/>
        </w:rPr>
        <w:t>年“百姓学习之星”</w:t>
      </w:r>
    </w:p>
    <w:p w:rsidR="007160F3" w:rsidRDefault="00563C26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661CBA">
        <w:rPr>
          <w:rFonts w:asciiTheme="majorEastAsia" w:eastAsiaTheme="majorEastAsia" w:hAnsiTheme="majorEastAsia" w:hint="eastAsia"/>
          <w:sz w:val="36"/>
          <w:szCs w:val="36"/>
        </w:rPr>
        <w:t>“终身学习品牌项目”的通知</w:t>
      </w:r>
    </w:p>
    <w:p w:rsidR="00B103C6" w:rsidRPr="00B103C6" w:rsidRDefault="00B103C6" w:rsidP="00661CBA">
      <w:pPr>
        <w:spacing w:beforeLines="50" w:before="156" w:afterLines="50" w:after="156" w:line="560" w:lineRule="exact"/>
        <w:ind w:leftChars="1897" w:left="3984" w:firstLineChars="700" w:firstLine="2100"/>
        <w:rPr>
          <w:rFonts w:ascii="仿宋_GB2312" w:eastAsia="仿宋_GB2312" w:hAnsi="黑体"/>
          <w:sz w:val="30"/>
          <w:szCs w:val="30"/>
        </w:rPr>
      </w:pPr>
      <w:bookmarkStart w:id="0" w:name="_GoBack"/>
      <w:bookmarkEnd w:id="0"/>
      <w:proofErr w:type="gramStart"/>
      <w:r w:rsidRPr="00B103C6">
        <w:rPr>
          <w:rFonts w:ascii="仿宋_GB2312" w:eastAsia="仿宋_GB2312" w:hAnsi="黑体" w:hint="eastAsia"/>
          <w:sz w:val="30"/>
          <w:szCs w:val="30"/>
        </w:rPr>
        <w:t>中成协</w:t>
      </w:r>
      <w:proofErr w:type="gramEnd"/>
      <w:r w:rsidRPr="00B103C6">
        <w:rPr>
          <w:rFonts w:ascii="仿宋_GB2312" w:eastAsia="仿宋_GB2312" w:hAnsi="黑体"/>
          <w:sz w:val="30"/>
          <w:szCs w:val="30"/>
        </w:rPr>
        <w:t>[2018]</w:t>
      </w:r>
      <w:r w:rsidR="00957A56">
        <w:rPr>
          <w:rFonts w:ascii="仿宋_GB2312" w:eastAsia="仿宋_GB2312" w:hAnsi="黑体" w:hint="eastAsia"/>
          <w:sz w:val="30"/>
          <w:szCs w:val="30"/>
        </w:rPr>
        <w:t>040</w:t>
      </w:r>
      <w:r w:rsidRPr="00B103C6">
        <w:rPr>
          <w:rFonts w:ascii="仿宋_GB2312" w:eastAsia="仿宋_GB2312" w:hAnsi="黑体" w:hint="eastAsia"/>
          <w:sz w:val="30"/>
          <w:szCs w:val="30"/>
        </w:rPr>
        <w:t>号</w:t>
      </w:r>
    </w:p>
    <w:p w:rsidR="00B103C6" w:rsidRPr="00B103C6" w:rsidRDefault="00B103C6" w:rsidP="00B103C6">
      <w:pPr>
        <w:spacing w:line="600" w:lineRule="exac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各省、自治区、直辖市教育厅（教委），各计划单列市教育局</w:t>
      </w:r>
      <w:r w:rsidRPr="00B103C6">
        <w:rPr>
          <w:rFonts w:ascii="仿宋_GB2312" w:eastAsia="仿宋_GB2312" w:hAnsi="黑体"/>
          <w:sz w:val="30"/>
          <w:szCs w:val="30"/>
        </w:rPr>
        <w:t>,新疆生产建设兵团教育局，各省级成人教育协会：</w:t>
      </w:r>
    </w:p>
    <w:p w:rsidR="00B103C6" w:rsidRPr="00B103C6" w:rsidRDefault="00B103C6" w:rsidP="00A94C48">
      <w:pPr>
        <w:spacing w:line="60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根据《教育部办公厅关于举办</w:t>
      </w:r>
      <w:r w:rsidRPr="00B103C6">
        <w:rPr>
          <w:rFonts w:ascii="仿宋_GB2312" w:eastAsia="仿宋_GB2312" w:hAnsi="黑体"/>
          <w:sz w:val="30"/>
          <w:szCs w:val="30"/>
        </w:rPr>
        <w:t>2018年全民终身学习活动周的通知》</w:t>
      </w:r>
      <w:r w:rsidRPr="00F42D06">
        <w:rPr>
          <w:rFonts w:ascii="仿宋_GB2312" w:eastAsia="仿宋_GB2312" w:hAnsi="黑体"/>
          <w:sz w:val="30"/>
          <w:szCs w:val="30"/>
        </w:rPr>
        <w:t>(教职</w:t>
      </w:r>
      <w:proofErr w:type="gramStart"/>
      <w:r w:rsidRPr="00F42D06">
        <w:rPr>
          <w:rFonts w:ascii="仿宋_GB2312" w:eastAsia="仿宋_GB2312" w:hAnsi="黑体"/>
          <w:sz w:val="30"/>
          <w:szCs w:val="30"/>
        </w:rPr>
        <w:t>成厅函</w:t>
      </w:r>
      <w:proofErr w:type="gramEnd"/>
      <w:r w:rsidRPr="00F42D06">
        <w:rPr>
          <w:rFonts w:ascii="仿宋_GB2312" w:eastAsia="仿宋_GB2312" w:hAnsi="黑体"/>
          <w:sz w:val="30"/>
          <w:szCs w:val="30"/>
        </w:rPr>
        <w:t>［2018］</w:t>
      </w:r>
      <w:r w:rsidR="00F42D06" w:rsidRPr="00F42D06">
        <w:rPr>
          <w:rFonts w:ascii="仿宋_GB2312" w:eastAsia="仿宋_GB2312" w:hAnsi="黑体" w:hint="eastAsia"/>
          <w:sz w:val="30"/>
          <w:szCs w:val="30"/>
        </w:rPr>
        <w:t>42</w:t>
      </w:r>
      <w:r w:rsidRPr="00F42D06">
        <w:rPr>
          <w:rFonts w:ascii="仿宋_GB2312" w:eastAsia="仿宋_GB2312" w:hAnsi="黑体"/>
          <w:sz w:val="30"/>
          <w:szCs w:val="30"/>
        </w:rPr>
        <w:t>号)</w:t>
      </w:r>
      <w:r w:rsidRPr="00B103C6">
        <w:rPr>
          <w:rFonts w:ascii="仿宋_GB2312" w:eastAsia="仿宋_GB2312" w:hAnsi="黑体" w:hint="eastAsia"/>
          <w:sz w:val="30"/>
          <w:szCs w:val="30"/>
        </w:rPr>
        <w:t>文件要求，现印发《关于推荐、认定和展示</w:t>
      </w:r>
      <w:r w:rsidRPr="00B103C6">
        <w:rPr>
          <w:rFonts w:ascii="仿宋_GB2312" w:eastAsia="仿宋_GB2312" w:hAnsi="黑体"/>
          <w:sz w:val="30"/>
          <w:szCs w:val="30"/>
        </w:rPr>
        <w:t>2018年</w:t>
      </w:r>
      <w:r w:rsidRPr="00B103C6">
        <w:rPr>
          <w:rFonts w:ascii="仿宋_GB2312" w:eastAsia="仿宋_GB2312" w:hAnsi="黑体"/>
          <w:sz w:val="30"/>
          <w:szCs w:val="30"/>
        </w:rPr>
        <w:t>“</w:t>
      </w:r>
      <w:r w:rsidRPr="00B103C6">
        <w:rPr>
          <w:rFonts w:ascii="仿宋_GB2312" w:eastAsia="仿宋_GB2312" w:hAnsi="黑体"/>
          <w:sz w:val="30"/>
          <w:szCs w:val="30"/>
        </w:rPr>
        <w:t>百姓学习之星</w:t>
      </w:r>
      <w:r w:rsidRPr="00B103C6">
        <w:rPr>
          <w:rFonts w:ascii="仿宋_GB2312" w:eastAsia="仿宋_GB2312" w:hAnsi="黑体"/>
          <w:sz w:val="30"/>
          <w:szCs w:val="30"/>
        </w:rPr>
        <w:t>”“</w:t>
      </w:r>
      <w:r w:rsidRPr="00B103C6">
        <w:rPr>
          <w:rFonts w:ascii="仿宋_GB2312" w:eastAsia="仿宋_GB2312" w:hAnsi="黑体"/>
          <w:sz w:val="30"/>
          <w:szCs w:val="30"/>
        </w:rPr>
        <w:t>终身学习品牌项目</w:t>
      </w:r>
      <w:r w:rsidRPr="00B103C6">
        <w:rPr>
          <w:rFonts w:ascii="仿宋_GB2312" w:eastAsia="仿宋_GB2312" w:hAnsi="黑体"/>
          <w:sz w:val="30"/>
          <w:szCs w:val="30"/>
        </w:rPr>
        <w:t>”</w:t>
      </w:r>
      <w:r w:rsidRPr="00B103C6">
        <w:rPr>
          <w:rFonts w:ascii="仿宋_GB2312" w:eastAsia="仿宋_GB2312" w:hAnsi="黑体" w:hint="eastAsia"/>
          <w:sz w:val="30"/>
          <w:szCs w:val="30"/>
        </w:rPr>
        <w:t>工作方案》，请各地根据工作方案要求，切实加强领导，认真做好组织推荐、认定、展示和宣传等工作，按要求上报材料。</w:t>
      </w:r>
    </w:p>
    <w:p w:rsidR="00B103C6" w:rsidRPr="00B103C6" w:rsidRDefault="00B103C6" w:rsidP="00A94C48">
      <w:pPr>
        <w:spacing w:line="60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B103C6" w:rsidRPr="00B103C6" w:rsidRDefault="00B103C6" w:rsidP="00A94C48">
      <w:pPr>
        <w:spacing w:line="60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附件：关于推荐、认定和展示</w:t>
      </w:r>
      <w:r w:rsidRPr="00B103C6">
        <w:rPr>
          <w:rFonts w:ascii="仿宋_GB2312" w:eastAsia="仿宋_GB2312" w:hAnsi="黑体"/>
          <w:sz w:val="30"/>
          <w:szCs w:val="30"/>
        </w:rPr>
        <w:t>2018年</w:t>
      </w:r>
      <w:r w:rsidRPr="00B103C6">
        <w:rPr>
          <w:rFonts w:ascii="仿宋_GB2312" w:eastAsia="仿宋_GB2312" w:hAnsi="黑体"/>
          <w:sz w:val="30"/>
          <w:szCs w:val="30"/>
        </w:rPr>
        <w:t>“</w:t>
      </w:r>
      <w:r w:rsidRPr="00B103C6">
        <w:rPr>
          <w:rFonts w:ascii="仿宋_GB2312" w:eastAsia="仿宋_GB2312" w:hAnsi="黑体"/>
          <w:sz w:val="30"/>
          <w:szCs w:val="30"/>
        </w:rPr>
        <w:t>百姓学习之星</w:t>
      </w:r>
      <w:r w:rsidRPr="00B103C6">
        <w:rPr>
          <w:rFonts w:ascii="仿宋_GB2312" w:eastAsia="仿宋_GB2312" w:hAnsi="黑体"/>
          <w:sz w:val="30"/>
          <w:szCs w:val="30"/>
        </w:rPr>
        <w:t>”“</w:t>
      </w:r>
      <w:r w:rsidRPr="00B103C6">
        <w:rPr>
          <w:rFonts w:ascii="仿宋_GB2312" w:eastAsia="仿宋_GB2312" w:hAnsi="黑体"/>
          <w:sz w:val="30"/>
          <w:szCs w:val="30"/>
        </w:rPr>
        <w:t>终身学习品牌项目</w:t>
      </w:r>
      <w:r w:rsidRPr="00B103C6">
        <w:rPr>
          <w:rFonts w:ascii="仿宋_GB2312" w:eastAsia="仿宋_GB2312" w:hAnsi="黑体"/>
          <w:sz w:val="30"/>
          <w:szCs w:val="30"/>
        </w:rPr>
        <w:t>”</w:t>
      </w:r>
      <w:r w:rsidRPr="00B103C6">
        <w:rPr>
          <w:rFonts w:ascii="仿宋_GB2312" w:eastAsia="仿宋_GB2312" w:hAnsi="黑体"/>
          <w:sz w:val="30"/>
          <w:szCs w:val="30"/>
        </w:rPr>
        <w:t>工作方案</w:t>
      </w:r>
    </w:p>
    <w:p w:rsidR="00B103C6" w:rsidRPr="00B103C6" w:rsidRDefault="00B103C6" w:rsidP="00B103C6">
      <w:pPr>
        <w:spacing w:line="600" w:lineRule="exact"/>
        <w:rPr>
          <w:rFonts w:ascii="仿宋_GB2312" w:eastAsia="仿宋_GB2312" w:hAnsi="黑体"/>
          <w:sz w:val="30"/>
          <w:szCs w:val="30"/>
        </w:rPr>
      </w:pPr>
    </w:p>
    <w:p w:rsidR="00B103C6" w:rsidRPr="00B103C6" w:rsidRDefault="00B103C6" w:rsidP="00A94C48">
      <w:pPr>
        <w:spacing w:line="60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B103C6" w:rsidRPr="00B103C6" w:rsidRDefault="00B103C6" w:rsidP="00A94C48">
      <w:pPr>
        <w:spacing w:line="600" w:lineRule="exact"/>
        <w:ind w:firstLineChars="1350" w:firstLine="4050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全民终身学习活动周工作小组</w:t>
      </w:r>
    </w:p>
    <w:p w:rsidR="00B103C6" w:rsidRPr="00B103C6" w:rsidRDefault="00B103C6" w:rsidP="00A94C48">
      <w:pPr>
        <w:tabs>
          <w:tab w:val="right" w:pos="9070"/>
        </w:tabs>
        <w:spacing w:line="600" w:lineRule="exact"/>
        <w:ind w:firstLineChars="1400" w:firstLine="4200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中国成人教育协会（代章）</w:t>
      </w:r>
      <w:r w:rsidRPr="00B103C6">
        <w:rPr>
          <w:rFonts w:ascii="仿宋_GB2312" w:eastAsia="仿宋_GB2312" w:hAnsi="黑体"/>
          <w:sz w:val="30"/>
          <w:szCs w:val="30"/>
        </w:rPr>
        <w:tab/>
      </w:r>
    </w:p>
    <w:p w:rsidR="00B103C6" w:rsidRPr="00B103C6" w:rsidRDefault="00B103C6" w:rsidP="00B103C6">
      <w:pPr>
        <w:tabs>
          <w:tab w:val="right" w:pos="9070"/>
        </w:tabs>
        <w:spacing w:line="600" w:lineRule="exac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/>
          <w:sz w:val="30"/>
          <w:szCs w:val="30"/>
        </w:rPr>
        <w:t xml:space="preserve">                                2018年8</w:t>
      </w:r>
      <w:r w:rsidRPr="00B103C6">
        <w:rPr>
          <w:rFonts w:ascii="仿宋_GB2312" w:eastAsia="仿宋_GB2312" w:hAnsi="黑体" w:hint="eastAsia"/>
          <w:sz w:val="30"/>
          <w:szCs w:val="30"/>
        </w:rPr>
        <w:t>月</w:t>
      </w:r>
      <w:r w:rsidR="00237F4F">
        <w:rPr>
          <w:rFonts w:ascii="仿宋_GB2312" w:eastAsia="仿宋_GB2312" w:hAnsi="黑体" w:hint="eastAsia"/>
          <w:sz w:val="30"/>
          <w:szCs w:val="30"/>
        </w:rPr>
        <w:t>15</w:t>
      </w:r>
      <w:r w:rsidRPr="00B103C6">
        <w:rPr>
          <w:rFonts w:ascii="仿宋_GB2312" w:eastAsia="仿宋_GB2312" w:hAnsi="黑体" w:hint="eastAsia"/>
          <w:sz w:val="30"/>
          <w:szCs w:val="30"/>
        </w:rPr>
        <w:t>日</w:t>
      </w:r>
    </w:p>
    <w:p w:rsidR="00EE6CCC" w:rsidRPr="00C87CDF" w:rsidRDefault="00EE6CCC" w:rsidP="00FB1B3D">
      <w:pPr>
        <w:spacing w:line="600" w:lineRule="exact"/>
        <w:rPr>
          <w:rFonts w:asciiTheme="minorEastAsia" w:hAnsiTheme="minorEastAsia"/>
          <w:sz w:val="30"/>
          <w:szCs w:val="30"/>
        </w:rPr>
        <w:sectPr w:rsidR="00EE6CCC" w:rsidRPr="00C87CDF" w:rsidSect="003C0809">
          <w:headerReference w:type="default" r:id="rId9"/>
          <w:footerReference w:type="default" r:id="rId10"/>
          <w:pgSz w:w="11906" w:h="16838"/>
          <w:pgMar w:top="1440" w:right="1531" w:bottom="1440" w:left="1531" w:header="851" w:footer="992" w:gutter="0"/>
          <w:cols w:space="720"/>
          <w:titlePg/>
          <w:docGrid w:type="lines" w:linePitch="312"/>
        </w:sectPr>
      </w:pPr>
    </w:p>
    <w:p w:rsidR="00EE6CCC" w:rsidRPr="00C76E3A" w:rsidRDefault="00563C26" w:rsidP="00EE6CCC">
      <w:pPr>
        <w:spacing w:line="560" w:lineRule="exact"/>
        <w:jc w:val="left"/>
        <w:rPr>
          <w:rFonts w:ascii="仿宋_GB2312" w:eastAsia="仿宋_GB2312" w:hAnsiTheme="minorEastAsia"/>
          <w:sz w:val="30"/>
          <w:szCs w:val="30"/>
        </w:rPr>
      </w:pPr>
      <w:r w:rsidRPr="00563C26">
        <w:rPr>
          <w:rFonts w:ascii="仿宋_GB2312" w:eastAsia="仿宋_GB2312" w:hAnsiTheme="minorEastAsia" w:hint="eastAsia"/>
          <w:sz w:val="30"/>
          <w:szCs w:val="30"/>
        </w:rPr>
        <w:lastRenderedPageBreak/>
        <w:t>附件：</w:t>
      </w:r>
    </w:p>
    <w:p w:rsidR="00EE6CCC" w:rsidRPr="00C76E3A" w:rsidRDefault="00563C26" w:rsidP="00EE6CCC">
      <w:pPr>
        <w:spacing w:line="56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563C26">
        <w:rPr>
          <w:rFonts w:ascii="方正小标宋简体" w:eastAsia="方正小标宋简体" w:hAnsiTheme="minorEastAsia" w:hint="eastAsia"/>
          <w:sz w:val="36"/>
          <w:szCs w:val="36"/>
        </w:rPr>
        <w:t>关于</w:t>
      </w:r>
      <w:r w:rsidR="00CC7E17" w:rsidRPr="00CC7E17">
        <w:rPr>
          <w:rFonts w:ascii="方正小标宋简体" w:eastAsia="方正小标宋简体" w:hAnsi="华文中宋" w:hint="eastAsia"/>
          <w:sz w:val="36"/>
          <w:szCs w:val="36"/>
        </w:rPr>
        <w:t>推荐、认定和展示</w:t>
      </w:r>
      <w:r w:rsidR="00CC7E17" w:rsidRPr="00563C26">
        <w:rPr>
          <w:rFonts w:ascii="方正小标宋简体" w:eastAsia="方正小标宋简体" w:hAnsi="华文中宋"/>
          <w:sz w:val="36"/>
          <w:szCs w:val="36"/>
        </w:rPr>
        <w:t>201</w:t>
      </w:r>
      <w:r w:rsidR="00CC7E17">
        <w:rPr>
          <w:rFonts w:ascii="方正小标宋简体" w:eastAsia="方正小标宋简体" w:hAnsi="华文中宋" w:hint="eastAsia"/>
          <w:sz w:val="36"/>
          <w:szCs w:val="36"/>
        </w:rPr>
        <w:t>8</w:t>
      </w:r>
      <w:r w:rsidR="00CC7E17" w:rsidRPr="00563C26">
        <w:rPr>
          <w:rFonts w:ascii="方正小标宋简体" w:eastAsia="方正小标宋简体" w:hAnsi="华文中宋"/>
          <w:sz w:val="36"/>
          <w:szCs w:val="36"/>
        </w:rPr>
        <w:t>年</w:t>
      </w:r>
      <w:r w:rsidRPr="00563C26">
        <w:rPr>
          <w:rFonts w:ascii="方正小标宋简体" w:eastAsia="方正小标宋简体" w:hAnsiTheme="minorEastAsia"/>
          <w:sz w:val="36"/>
          <w:szCs w:val="36"/>
        </w:rPr>
        <w:t>“</w:t>
      </w:r>
      <w:r w:rsidRPr="00563C26">
        <w:rPr>
          <w:rFonts w:ascii="方正小标宋简体" w:eastAsia="方正小标宋简体" w:hAnsiTheme="minorEastAsia"/>
          <w:sz w:val="36"/>
          <w:szCs w:val="36"/>
        </w:rPr>
        <w:t>百姓学习之星</w:t>
      </w:r>
      <w:r w:rsidRPr="00563C26">
        <w:rPr>
          <w:rFonts w:ascii="方正小标宋简体" w:eastAsia="方正小标宋简体" w:hAnsiTheme="minorEastAsia"/>
          <w:sz w:val="36"/>
          <w:szCs w:val="36"/>
        </w:rPr>
        <w:t>”</w:t>
      </w:r>
    </w:p>
    <w:p w:rsidR="00EE6CCC" w:rsidRPr="00C76E3A" w:rsidRDefault="00563C26" w:rsidP="00EE6CCC">
      <w:pPr>
        <w:spacing w:line="56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563C26">
        <w:rPr>
          <w:rFonts w:ascii="方正小标宋简体" w:eastAsia="方正小标宋简体" w:hAnsiTheme="minorEastAsia" w:hint="eastAsia"/>
          <w:sz w:val="36"/>
          <w:szCs w:val="36"/>
        </w:rPr>
        <w:t>“终身学习品牌项目”工作方案</w:t>
      </w:r>
    </w:p>
    <w:p w:rsidR="00A079EC" w:rsidRDefault="00A079EC" w:rsidP="00953B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A079EC" w:rsidRPr="00FB1B3D" w:rsidRDefault="00792687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Theme="minorEastAsia" w:cs="宋体" w:hint="eastAsia"/>
          <w:sz w:val="30"/>
          <w:szCs w:val="30"/>
        </w:rPr>
        <w:t>为深入践行习近平新时代中国特色社会主义思想，贯彻落实党的十九大提出的“办好继续教育，加快建设学习型社会，大力提高国民素质”的新任务新要求，贯彻落实《国家教育事业发展“十三五”规划》提出的“持续开展全民终身学习活动周，倡导全民阅读”的要求，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根据《教育部办公厅关于举办</w:t>
      </w:r>
      <w:r w:rsidR="00B103C6" w:rsidRPr="00B103C6">
        <w:rPr>
          <w:rFonts w:ascii="仿宋_GB2312" w:eastAsia="仿宋_GB2312" w:hAnsi="黑体"/>
          <w:sz w:val="30"/>
          <w:szCs w:val="30"/>
        </w:rPr>
        <w:t>2018年全民终身学习活动周的通知》要求，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现制订</w:t>
      </w:r>
      <w:r w:rsidR="00B103C6" w:rsidRPr="00B103C6">
        <w:rPr>
          <w:rFonts w:ascii="仿宋_GB2312" w:eastAsia="仿宋_GB2312" w:hAnsi="黑体"/>
          <w:sz w:val="30"/>
          <w:szCs w:val="30"/>
        </w:rPr>
        <w:t>2018年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推荐、认定和展示“百姓学习之星”“终身学习品牌项目”工作方案：</w:t>
      </w:r>
    </w:p>
    <w:p w:rsidR="00B103C6" w:rsidRPr="00B103C6" w:rsidRDefault="00B103C6" w:rsidP="00F5504D">
      <w:pPr>
        <w:spacing w:line="560" w:lineRule="exact"/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kern w:val="0"/>
          <w:sz w:val="30"/>
          <w:szCs w:val="30"/>
        </w:rPr>
        <w:t>一、推荐</w:t>
      </w:r>
      <w:r w:rsidR="000D3193">
        <w:rPr>
          <w:rFonts w:ascii="仿宋_GB2312" w:eastAsia="仿宋_GB2312" w:hAnsi="黑体" w:hint="eastAsia"/>
          <w:b/>
          <w:kern w:val="0"/>
          <w:sz w:val="30"/>
          <w:szCs w:val="30"/>
        </w:rPr>
        <w:t>、认定</w:t>
      </w:r>
      <w:r w:rsidRPr="00B103C6">
        <w:rPr>
          <w:rFonts w:ascii="仿宋_GB2312" w:eastAsia="仿宋_GB2312" w:hAnsi="黑体" w:hint="eastAsia"/>
          <w:b/>
          <w:kern w:val="0"/>
          <w:sz w:val="30"/>
          <w:szCs w:val="30"/>
        </w:rPr>
        <w:t>对象和条件</w:t>
      </w:r>
    </w:p>
    <w:p w:rsidR="00B103C6" w:rsidRP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（一）“百姓学习之星”</w:t>
      </w:r>
      <w:r w:rsidRPr="00B103C6">
        <w:rPr>
          <w:rFonts w:ascii="仿宋_GB2312" w:eastAsia="仿宋_GB2312" w:hAnsi="黑体" w:hint="eastAsia"/>
          <w:b/>
          <w:kern w:val="0"/>
          <w:sz w:val="30"/>
          <w:szCs w:val="30"/>
        </w:rPr>
        <w:t>推荐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对象</w:t>
      </w:r>
      <w:r w:rsidR="002C3233">
        <w:rPr>
          <w:rFonts w:ascii="仿宋_GB2312" w:eastAsia="仿宋_GB2312" w:hAnsi="黑体" w:hint="eastAsia"/>
          <w:b/>
          <w:sz w:val="30"/>
          <w:szCs w:val="30"/>
        </w:rPr>
        <w:t>和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条件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推荐通过各类成人继续教育成长、成功的“百姓学习之星”，全民终身学习的励志故事和典型人物。</w:t>
      </w:r>
    </w:p>
    <w:p w:rsid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/>
          <w:b/>
          <w:sz w:val="30"/>
          <w:szCs w:val="30"/>
        </w:rPr>
        <w:t>1.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推荐</w:t>
      </w:r>
      <w:r w:rsidR="000D3193">
        <w:rPr>
          <w:rFonts w:ascii="仿宋_GB2312" w:eastAsia="仿宋_GB2312" w:hAnsi="黑体" w:hint="eastAsia"/>
          <w:b/>
          <w:kern w:val="0"/>
          <w:sz w:val="30"/>
          <w:szCs w:val="30"/>
        </w:rPr>
        <w:t>、认定</w:t>
      </w:r>
      <w:r w:rsidRPr="00B103C6">
        <w:rPr>
          <w:rFonts w:ascii="仿宋_GB2312" w:eastAsia="仿宋_GB2312" w:hAnsi="黑体"/>
          <w:b/>
          <w:sz w:val="30"/>
          <w:szCs w:val="30"/>
        </w:rPr>
        <w:t>对象。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/>
          <w:sz w:val="30"/>
          <w:szCs w:val="30"/>
        </w:rPr>
        <w:t>凡坚持读书学习、坚持参与成人继续教育的从业人员和社会成员均可参</w:t>
      </w:r>
      <w:r w:rsidR="006D536E">
        <w:rPr>
          <w:rFonts w:ascii="仿宋_GB2312" w:eastAsia="仿宋_GB2312" w:hAnsi="黑体" w:hint="eastAsia"/>
          <w:sz w:val="30"/>
          <w:szCs w:val="30"/>
        </w:rPr>
        <w:t>加</w:t>
      </w:r>
      <w:r w:rsidR="006D536E" w:rsidRPr="00A1548A">
        <w:rPr>
          <w:rFonts w:ascii="仿宋_GB2312" w:eastAsia="仿宋_GB2312" w:hAnsi="黑体" w:hint="eastAsia"/>
          <w:sz w:val="30"/>
          <w:szCs w:val="30"/>
        </w:rPr>
        <w:t>推荐</w:t>
      </w:r>
      <w:r w:rsidR="006D536E">
        <w:rPr>
          <w:rFonts w:ascii="仿宋_GB2312" w:eastAsia="仿宋_GB2312" w:hAnsi="黑体" w:hint="eastAsia"/>
          <w:sz w:val="30"/>
          <w:szCs w:val="30"/>
        </w:rPr>
        <w:t>认定</w:t>
      </w:r>
      <w:r w:rsidR="00711CF6">
        <w:rPr>
          <w:rFonts w:ascii="仿宋_GB2312" w:eastAsia="仿宋_GB2312" w:hAnsi="黑体" w:hint="eastAsia"/>
          <w:sz w:val="30"/>
          <w:szCs w:val="30"/>
        </w:rPr>
        <w:t>。</w:t>
      </w:r>
    </w:p>
    <w:p w:rsidR="00B103C6" w:rsidRP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/>
          <w:b/>
          <w:sz w:val="30"/>
          <w:szCs w:val="30"/>
        </w:rPr>
        <w:t>2.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推荐</w:t>
      </w:r>
      <w:r w:rsidR="000D3193">
        <w:rPr>
          <w:rFonts w:ascii="仿宋_GB2312" w:eastAsia="仿宋_GB2312" w:hAnsi="黑体" w:hint="eastAsia"/>
          <w:b/>
          <w:kern w:val="0"/>
          <w:sz w:val="30"/>
          <w:szCs w:val="30"/>
        </w:rPr>
        <w:t>、认定</w:t>
      </w:r>
      <w:r w:rsidRPr="00B103C6">
        <w:rPr>
          <w:rFonts w:ascii="仿宋_GB2312" w:eastAsia="仿宋_GB2312" w:hAnsi="黑体"/>
          <w:b/>
          <w:sz w:val="30"/>
          <w:szCs w:val="30"/>
        </w:rPr>
        <w:t>条件。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1）事迹感染力强。坚持终身学习理念，长期开展读书学习、</w:t>
      </w:r>
      <w:r w:rsidR="009C5EFF">
        <w:rPr>
          <w:rFonts w:ascii="仿宋_GB2312" w:eastAsia="仿宋_GB2312" w:hAnsi="黑体" w:hint="eastAsia"/>
          <w:sz w:val="32"/>
          <w:szCs w:val="32"/>
        </w:rPr>
        <w:t>持续</w:t>
      </w:r>
      <w:r w:rsidRPr="00B103C6">
        <w:rPr>
          <w:rFonts w:ascii="仿宋_GB2312" w:eastAsia="仿宋_GB2312" w:hAnsi="黑体"/>
          <w:sz w:val="30"/>
          <w:szCs w:val="30"/>
        </w:rPr>
        <w:t>参加成人继续教育活动，并把学习、工作、创业、创新有机结合起来，学以致用成效显著，学习精神和事迹感人。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2）群众认可度高</w:t>
      </w:r>
      <w:r w:rsidRPr="00B103C6">
        <w:rPr>
          <w:rFonts w:ascii="仿宋_GB2312" w:eastAsia="仿宋_GB2312" w:hAnsi="黑体" w:hint="eastAsia"/>
          <w:sz w:val="30"/>
          <w:szCs w:val="30"/>
        </w:rPr>
        <w:t>。积极践行社会主义核心价值观，在单位或</w:t>
      </w:r>
      <w:r w:rsidR="009C5EFF">
        <w:rPr>
          <w:rFonts w:ascii="仿宋_GB2312" w:eastAsia="仿宋_GB2312" w:hAnsi="黑体" w:hint="eastAsia"/>
          <w:sz w:val="30"/>
          <w:szCs w:val="30"/>
        </w:rPr>
        <w:t>社区具有较强</w:t>
      </w:r>
      <w:r w:rsidRPr="00B103C6">
        <w:rPr>
          <w:rFonts w:ascii="仿宋_GB2312" w:eastAsia="仿宋_GB2312" w:hAnsi="黑体" w:hint="eastAsia"/>
          <w:sz w:val="30"/>
          <w:szCs w:val="30"/>
        </w:rPr>
        <w:t>的</w:t>
      </w:r>
      <w:r w:rsidR="009C5EFF">
        <w:rPr>
          <w:rFonts w:ascii="仿宋_GB2312" w:eastAsia="仿宋_GB2312" w:hAnsi="黑体" w:hint="eastAsia"/>
          <w:sz w:val="30"/>
          <w:szCs w:val="30"/>
        </w:rPr>
        <w:t>影响力</w:t>
      </w:r>
      <w:r w:rsidRPr="00B103C6">
        <w:rPr>
          <w:rFonts w:ascii="仿宋_GB2312" w:eastAsia="仿宋_GB2312" w:hAnsi="黑体" w:hint="eastAsia"/>
          <w:sz w:val="30"/>
          <w:szCs w:val="30"/>
        </w:rPr>
        <w:t>和感召力，能够有效带动周围群众广泛参与</w:t>
      </w:r>
      <w:r w:rsidRPr="00B103C6">
        <w:rPr>
          <w:rFonts w:ascii="仿宋_GB2312" w:eastAsia="仿宋_GB2312" w:hAnsi="黑体" w:hint="eastAsia"/>
          <w:sz w:val="30"/>
          <w:szCs w:val="30"/>
        </w:rPr>
        <w:lastRenderedPageBreak/>
        <w:t>读书学习、</w:t>
      </w:r>
      <w:r w:rsidR="009C5EFF">
        <w:rPr>
          <w:rFonts w:ascii="仿宋_GB2312" w:eastAsia="仿宋_GB2312" w:hAnsi="黑体" w:hint="eastAsia"/>
          <w:sz w:val="30"/>
          <w:szCs w:val="30"/>
        </w:rPr>
        <w:t>积极</w:t>
      </w:r>
      <w:r w:rsidRPr="00B103C6">
        <w:rPr>
          <w:rFonts w:ascii="仿宋_GB2312" w:eastAsia="仿宋_GB2312" w:hAnsi="黑体" w:hint="eastAsia"/>
          <w:sz w:val="30"/>
          <w:szCs w:val="30"/>
        </w:rPr>
        <w:t>参与成人继续教育，为</w:t>
      </w:r>
      <w:r w:rsidR="009C5EFF">
        <w:rPr>
          <w:rFonts w:ascii="仿宋_GB2312" w:eastAsia="仿宋_GB2312" w:hAnsi="黑体" w:hint="eastAsia"/>
          <w:sz w:val="30"/>
          <w:szCs w:val="30"/>
        </w:rPr>
        <w:t>奋力办好继续教育，加快建设</w:t>
      </w:r>
      <w:r w:rsidRPr="00B103C6">
        <w:rPr>
          <w:rFonts w:ascii="仿宋_GB2312" w:eastAsia="仿宋_GB2312" w:hAnsi="黑体" w:hint="eastAsia"/>
          <w:sz w:val="30"/>
          <w:szCs w:val="30"/>
        </w:rPr>
        <w:t>学习型社会</w:t>
      </w:r>
      <w:r w:rsidR="009C5EFF">
        <w:rPr>
          <w:rFonts w:ascii="仿宋_GB2312" w:eastAsia="仿宋_GB2312" w:hAnsi="黑体" w:hint="eastAsia"/>
          <w:sz w:val="30"/>
          <w:szCs w:val="30"/>
        </w:rPr>
        <w:t>，大力提高国民素质</w:t>
      </w:r>
      <w:r w:rsidR="007A1232">
        <w:rPr>
          <w:rFonts w:ascii="仿宋_GB2312" w:eastAsia="仿宋_GB2312" w:hAnsi="黑体" w:hint="eastAsia"/>
          <w:sz w:val="30"/>
          <w:szCs w:val="30"/>
        </w:rPr>
        <w:t>做出积极贡献。受过国家级和省级表彰者</w:t>
      </w:r>
      <w:r w:rsidRPr="00B103C6">
        <w:rPr>
          <w:rFonts w:ascii="仿宋_GB2312" w:eastAsia="仿宋_GB2312" w:hAnsi="黑体" w:hint="eastAsia"/>
          <w:sz w:val="30"/>
          <w:szCs w:val="30"/>
        </w:rPr>
        <w:t>优先考虑。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3）体现群众性。重点在生产一线从业人员和基层群众中</w:t>
      </w:r>
      <w:r w:rsidR="00230FD1">
        <w:rPr>
          <w:rFonts w:ascii="仿宋_GB2312" w:eastAsia="仿宋_GB2312" w:hAnsi="黑体" w:hint="eastAsia"/>
          <w:sz w:val="30"/>
          <w:szCs w:val="30"/>
        </w:rPr>
        <w:t>推荐</w:t>
      </w:r>
      <w:r w:rsidRPr="00B103C6">
        <w:rPr>
          <w:rFonts w:ascii="仿宋_GB2312" w:eastAsia="仿宋_GB2312" w:hAnsi="黑体"/>
          <w:sz w:val="30"/>
          <w:szCs w:val="30"/>
        </w:rPr>
        <w:t>具有</w:t>
      </w:r>
      <w:r w:rsidR="009C5EFF">
        <w:rPr>
          <w:rFonts w:ascii="仿宋_GB2312" w:eastAsia="仿宋_GB2312" w:hAnsi="黑体" w:hint="eastAsia"/>
          <w:sz w:val="30"/>
          <w:szCs w:val="30"/>
        </w:rPr>
        <w:t>较强</w:t>
      </w:r>
      <w:r w:rsidRPr="00B103C6">
        <w:rPr>
          <w:rFonts w:ascii="仿宋_GB2312" w:eastAsia="仿宋_GB2312" w:hAnsi="黑体"/>
          <w:sz w:val="30"/>
          <w:szCs w:val="30"/>
        </w:rPr>
        <w:t>影响力、感染力的</w:t>
      </w:r>
      <w:r w:rsidRPr="00B103C6">
        <w:rPr>
          <w:rFonts w:ascii="仿宋_GB2312" w:eastAsia="仿宋_GB2312" w:hAnsi="黑体"/>
          <w:sz w:val="30"/>
          <w:szCs w:val="30"/>
        </w:rPr>
        <w:t>“</w:t>
      </w:r>
      <w:r w:rsidRPr="00B103C6">
        <w:rPr>
          <w:rFonts w:ascii="仿宋_GB2312" w:eastAsia="仿宋_GB2312" w:hAnsi="黑体"/>
          <w:sz w:val="30"/>
          <w:szCs w:val="30"/>
        </w:rPr>
        <w:t>百姓学习之星</w:t>
      </w:r>
      <w:r w:rsidRPr="00B103C6">
        <w:rPr>
          <w:rFonts w:ascii="仿宋_GB2312" w:eastAsia="仿宋_GB2312" w:hAnsi="黑体"/>
          <w:sz w:val="30"/>
          <w:szCs w:val="30"/>
        </w:rPr>
        <w:t>”</w:t>
      </w:r>
      <w:r w:rsidRPr="00B103C6">
        <w:rPr>
          <w:rFonts w:ascii="仿宋_GB2312" w:eastAsia="仿宋_GB2312" w:hAnsi="黑体"/>
          <w:sz w:val="30"/>
          <w:szCs w:val="30"/>
        </w:rPr>
        <w:t>。除特殊情况外，一般不推荐县处级以上领导干部。</w:t>
      </w:r>
    </w:p>
    <w:p w:rsid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4）体现引领性。在坚持读书学习、</w:t>
      </w:r>
      <w:r w:rsidR="009C5EFF">
        <w:rPr>
          <w:rFonts w:ascii="仿宋_GB2312" w:eastAsia="仿宋_GB2312" w:hAnsi="黑体" w:hint="eastAsia"/>
          <w:sz w:val="30"/>
          <w:szCs w:val="30"/>
        </w:rPr>
        <w:t>积极</w:t>
      </w:r>
      <w:r w:rsidRPr="00B103C6">
        <w:rPr>
          <w:rFonts w:ascii="仿宋_GB2312" w:eastAsia="仿宋_GB2312" w:hAnsi="黑体"/>
          <w:sz w:val="30"/>
          <w:szCs w:val="30"/>
        </w:rPr>
        <w:t>参与成人继续教育，</w:t>
      </w:r>
      <w:r w:rsidR="006466BF">
        <w:rPr>
          <w:rFonts w:ascii="仿宋_GB2312" w:eastAsia="仿宋_GB2312" w:hAnsi="黑体" w:hint="eastAsia"/>
          <w:sz w:val="30"/>
          <w:szCs w:val="30"/>
        </w:rPr>
        <w:t>不断</w:t>
      </w:r>
      <w:r w:rsidRPr="00B103C6">
        <w:rPr>
          <w:rFonts w:ascii="仿宋_GB2312" w:eastAsia="仿宋_GB2312" w:hAnsi="黑体"/>
          <w:sz w:val="30"/>
          <w:szCs w:val="30"/>
        </w:rPr>
        <w:t>提高自身素质</w:t>
      </w:r>
      <w:r w:rsidR="006466BF">
        <w:rPr>
          <w:rFonts w:ascii="仿宋_GB2312" w:eastAsia="仿宋_GB2312" w:hAnsi="黑体" w:hint="eastAsia"/>
          <w:sz w:val="30"/>
          <w:szCs w:val="30"/>
        </w:rPr>
        <w:t>和周边群众素质</w:t>
      </w:r>
      <w:r w:rsidRPr="00B103C6">
        <w:rPr>
          <w:rFonts w:ascii="仿宋_GB2312" w:eastAsia="仿宋_GB2312" w:hAnsi="黑体"/>
          <w:sz w:val="30"/>
          <w:szCs w:val="30"/>
        </w:rPr>
        <w:t>，促进</w:t>
      </w:r>
      <w:r w:rsidRPr="00957A56">
        <w:rPr>
          <w:rFonts w:ascii="仿宋_GB2312" w:eastAsia="仿宋_GB2312" w:hAnsi="黑体"/>
          <w:sz w:val="30"/>
          <w:szCs w:val="30"/>
        </w:rPr>
        <w:t>大众创业，万众创新</w:t>
      </w:r>
      <w:r w:rsidRPr="00B103C6">
        <w:rPr>
          <w:rFonts w:ascii="仿宋_GB2312" w:eastAsia="仿宋_GB2312" w:hAnsi="黑体"/>
          <w:sz w:val="30"/>
          <w:szCs w:val="30"/>
        </w:rPr>
        <w:t>等方面发挥引领作用。</w:t>
      </w:r>
    </w:p>
    <w:p w:rsidR="00B103C6" w:rsidRP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（二）“终身学习品牌项目”</w:t>
      </w:r>
      <w:r w:rsidR="00FD14DD">
        <w:rPr>
          <w:rFonts w:ascii="仿宋_GB2312" w:eastAsia="仿宋_GB2312" w:hAnsi="黑体" w:hint="eastAsia"/>
          <w:b/>
          <w:sz w:val="30"/>
          <w:szCs w:val="30"/>
        </w:rPr>
        <w:t>推荐</w:t>
      </w:r>
      <w:r w:rsidR="00EE780A">
        <w:rPr>
          <w:rFonts w:ascii="仿宋_GB2312" w:eastAsia="仿宋_GB2312" w:hAnsi="黑体" w:hint="eastAsia"/>
          <w:b/>
          <w:kern w:val="0"/>
          <w:sz w:val="30"/>
          <w:szCs w:val="30"/>
        </w:rPr>
        <w:t>、认定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范围和</w:t>
      </w:r>
      <w:r w:rsidR="003C5C0F">
        <w:rPr>
          <w:rFonts w:ascii="仿宋_GB2312" w:eastAsia="仿宋_GB2312" w:hAnsi="黑体" w:hint="eastAsia"/>
          <w:b/>
          <w:sz w:val="30"/>
          <w:szCs w:val="30"/>
        </w:rPr>
        <w:t>条件</w:t>
      </w:r>
    </w:p>
    <w:p w:rsidR="007160F3" w:rsidRDefault="00FD14DD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CB60FD">
        <w:rPr>
          <w:rFonts w:ascii="仿宋_GB2312" w:eastAsia="仿宋_GB2312" w:hAnsi="黑体" w:hint="eastAsia"/>
          <w:b/>
          <w:sz w:val="30"/>
          <w:szCs w:val="30"/>
        </w:rPr>
        <w:t>1.推荐</w:t>
      </w:r>
      <w:r w:rsidR="00EE780A">
        <w:rPr>
          <w:rFonts w:ascii="仿宋_GB2312" w:eastAsia="仿宋_GB2312" w:hAnsi="黑体" w:hint="eastAsia"/>
          <w:b/>
          <w:kern w:val="0"/>
          <w:sz w:val="30"/>
          <w:szCs w:val="30"/>
        </w:rPr>
        <w:t>、认定</w:t>
      </w:r>
      <w:r w:rsidRPr="00FB1B3D">
        <w:rPr>
          <w:rFonts w:ascii="仿宋_GB2312" w:eastAsia="仿宋_GB2312" w:hAnsi="黑体" w:hint="eastAsia"/>
          <w:b/>
          <w:sz w:val="30"/>
          <w:szCs w:val="30"/>
        </w:rPr>
        <w:t>范围</w:t>
      </w:r>
      <w:r w:rsidR="00EE780A">
        <w:rPr>
          <w:rFonts w:ascii="仿宋_GB2312" w:eastAsia="仿宋_GB2312" w:hAnsi="黑体" w:hint="eastAsia"/>
          <w:b/>
          <w:sz w:val="30"/>
          <w:szCs w:val="30"/>
        </w:rPr>
        <w:t>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推荐各地大力发展</w:t>
      </w:r>
      <w:r w:rsidR="007A1232">
        <w:rPr>
          <w:rFonts w:ascii="仿宋_GB2312" w:eastAsia="仿宋_GB2312" w:hAnsi="黑体" w:hint="eastAsia"/>
          <w:sz w:val="30"/>
          <w:szCs w:val="30"/>
        </w:rPr>
        <w:t>各类</w:t>
      </w:r>
      <w:r w:rsidR="006466BF">
        <w:rPr>
          <w:rFonts w:ascii="仿宋_GB2312" w:eastAsia="仿宋_GB2312" w:hAnsi="黑体" w:hint="eastAsia"/>
          <w:sz w:val="30"/>
          <w:szCs w:val="30"/>
        </w:rPr>
        <w:t>学历继续教育</w:t>
      </w:r>
      <w:r w:rsidR="007A1232">
        <w:rPr>
          <w:rFonts w:ascii="仿宋_GB2312" w:eastAsia="仿宋_GB2312" w:hAnsi="黑体" w:hint="eastAsia"/>
          <w:sz w:val="30"/>
          <w:szCs w:val="30"/>
        </w:rPr>
        <w:t>，各类非学历继续教育</w:t>
      </w:r>
      <w:r w:rsidR="00AD491C">
        <w:rPr>
          <w:rFonts w:ascii="仿宋_GB2312" w:eastAsia="仿宋_GB2312" w:hAnsi="黑体" w:hint="eastAsia"/>
          <w:sz w:val="30"/>
          <w:szCs w:val="30"/>
        </w:rPr>
        <w:t>培训</w:t>
      </w:r>
      <w:r w:rsidR="007A1232">
        <w:rPr>
          <w:rFonts w:ascii="仿宋_GB2312" w:eastAsia="仿宋_GB2312" w:hAnsi="黑体" w:hint="eastAsia"/>
          <w:sz w:val="30"/>
          <w:szCs w:val="30"/>
        </w:rPr>
        <w:t>，包括</w:t>
      </w:r>
      <w:r w:rsidR="006466BF" w:rsidRPr="00B103C6">
        <w:rPr>
          <w:rFonts w:ascii="仿宋_GB2312" w:eastAsia="仿宋_GB2312" w:hAnsi="黑体" w:hint="eastAsia"/>
          <w:sz w:val="30"/>
          <w:szCs w:val="30"/>
        </w:rPr>
        <w:t>职工教育、农村成人继续教育、</w:t>
      </w:r>
      <w:r w:rsidRPr="00B103C6">
        <w:rPr>
          <w:rFonts w:ascii="仿宋_GB2312" w:eastAsia="仿宋_GB2312" w:hAnsi="黑体" w:hint="eastAsia"/>
          <w:sz w:val="30"/>
          <w:szCs w:val="30"/>
        </w:rPr>
        <w:t>社区教育、</w:t>
      </w:r>
      <w:r w:rsidR="007A1232" w:rsidRPr="00B103C6">
        <w:rPr>
          <w:rFonts w:ascii="仿宋_GB2312" w:eastAsia="仿宋_GB2312" w:hAnsi="黑体" w:hint="eastAsia"/>
          <w:sz w:val="30"/>
          <w:szCs w:val="30"/>
        </w:rPr>
        <w:t>老年教育</w:t>
      </w:r>
      <w:r w:rsidR="00AD491C">
        <w:rPr>
          <w:rFonts w:ascii="仿宋_GB2312" w:eastAsia="仿宋_GB2312" w:hAnsi="黑体" w:hint="eastAsia"/>
          <w:sz w:val="30"/>
          <w:szCs w:val="30"/>
        </w:rPr>
        <w:t>等重点人群的教育培训，包括</w:t>
      </w:r>
      <w:r w:rsidR="00115C04">
        <w:rPr>
          <w:rFonts w:ascii="仿宋_GB2312" w:eastAsia="仿宋_GB2312" w:hAnsi="黑体" w:hint="eastAsia"/>
          <w:sz w:val="30"/>
          <w:szCs w:val="30"/>
        </w:rPr>
        <w:t>成人继续教育服务乡村振兴和脱贫攻坚战略，</w:t>
      </w:r>
      <w:r w:rsidR="00AD491C">
        <w:rPr>
          <w:rFonts w:ascii="仿宋_GB2312" w:eastAsia="仿宋_GB2312" w:hAnsi="黑体" w:hint="eastAsia"/>
          <w:sz w:val="30"/>
          <w:szCs w:val="30"/>
        </w:rPr>
        <w:t>国家级职业教育和成人教育示范县建设、</w:t>
      </w:r>
      <w:r w:rsidR="007A1232">
        <w:rPr>
          <w:rFonts w:ascii="仿宋_GB2312" w:eastAsia="仿宋_GB2312" w:hAnsi="黑体" w:hint="eastAsia"/>
          <w:sz w:val="30"/>
          <w:szCs w:val="30"/>
        </w:rPr>
        <w:t>学习型社会和</w:t>
      </w:r>
      <w:r w:rsidRPr="00B103C6">
        <w:rPr>
          <w:rFonts w:ascii="仿宋_GB2312" w:eastAsia="仿宋_GB2312" w:hAnsi="黑体" w:hint="eastAsia"/>
          <w:sz w:val="30"/>
          <w:szCs w:val="30"/>
        </w:rPr>
        <w:t>学习型组织</w:t>
      </w:r>
      <w:r w:rsidR="007A1232">
        <w:rPr>
          <w:rFonts w:ascii="仿宋_GB2312" w:eastAsia="仿宋_GB2312" w:hAnsi="黑体" w:hint="eastAsia"/>
          <w:sz w:val="30"/>
          <w:szCs w:val="30"/>
        </w:rPr>
        <w:t>建设</w:t>
      </w:r>
      <w:r w:rsidRPr="00B103C6">
        <w:rPr>
          <w:rFonts w:ascii="仿宋_GB2312" w:eastAsia="仿宋_GB2312" w:hAnsi="黑体" w:hint="eastAsia"/>
          <w:sz w:val="30"/>
          <w:szCs w:val="30"/>
        </w:rPr>
        <w:t>、</w:t>
      </w:r>
      <w:r w:rsidR="007A1232">
        <w:rPr>
          <w:rFonts w:ascii="仿宋_GB2312" w:eastAsia="仿宋_GB2312" w:hAnsi="黑体" w:hint="eastAsia"/>
          <w:sz w:val="30"/>
          <w:szCs w:val="30"/>
        </w:rPr>
        <w:t>成人继续教育</w:t>
      </w:r>
      <w:r w:rsidRPr="00B103C6">
        <w:rPr>
          <w:rFonts w:ascii="仿宋_GB2312" w:eastAsia="仿宋_GB2312" w:hAnsi="黑体" w:hint="eastAsia"/>
          <w:sz w:val="30"/>
          <w:szCs w:val="30"/>
        </w:rPr>
        <w:t>优质资源开放共享等方面的优秀工作案例和发展成果。</w:t>
      </w:r>
    </w:p>
    <w:p w:rsidR="00B103C6" w:rsidRPr="00B103C6" w:rsidRDefault="007A1232" w:rsidP="00F5504D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凡是利用各类教育和社会资源，依托一定场所，面向社会，有计划、持续性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为广</w:t>
      </w:r>
      <w:r>
        <w:rPr>
          <w:rFonts w:ascii="仿宋_GB2312" w:eastAsia="仿宋_GB2312" w:hAnsi="黑体" w:hint="eastAsia"/>
          <w:sz w:val="30"/>
          <w:szCs w:val="30"/>
        </w:rPr>
        <w:t>大群众提供终身学习服务，具有鲜明特色和一定学习规模，并在本地区或本行业具有较强</w:t>
      </w:r>
      <w:r w:rsidRPr="00B103C6">
        <w:rPr>
          <w:rFonts w:ascii="仿宋_GB2312" w:eastAsia="仿宋_GB2312" w:hAnsi="黑体" w:hint="eastAsia"/>
          <w:sz w:val="30"/>
          <w:szCs w:val="30"/>
        </w:rPr>
        <w:t>的</w:t>
      </w:r>
      <w:r>
        <w:rPr>
          <w:rFonts w:ascii="仿宋_GB2312" w:eastAsia="仿宋_GB2312" w:hAnsi="黑体" w:hint="eastAsia"/>
          <w:sz w:val="30"/>
          <w:szCs w:val="30"/>
        </w:rPr>
        <w:t>影响力</w:t>
      </w:r>
      <w:r w:rsidRPr="00B103C6">
        <w:rPr>
          <w:rFonts w:ascii="仿宋_GB2312" w:eastAsia="仿宋_GB2312" w:hAnsi="黑体" w:hint="eastAsia"/>
          <w:sz w:val="30"/>
          <w:szCs w:val="30"/>
        </w:rPr>
        <w:t>和感召力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，具有</w:t>
      </w:r>
      <w:r>
        <w:rPr>
          <w:rFonts w:ascii="仿宋_GB2312" w:eastAsia="仿宋_GB2312" w:hAnsi="黑体" w:hint="eastAsia"/>
          <w:sz w:val="30"/>
          <w:szCs w:val="30"/>
        </w:rPr>
        <w:t>较强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示范作用的百姓终身学习活动和教育培训项目；组织推动本地或本单位教育培训</w:t>
      </w:r>
      <w:r w:rsidR="00115C04">
        <w:rPr>
          <w:rFonts w:ascii="仿宋_GB2312" w:eastAsia="仿宋_GB2312" w:hAnsi="黑体" w:hint="eastAsia"/>
          <w:sz w:val="30"/>
          <w:szCs w:val="30"/>
        </w:rPr>
        <w:t>工作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与终身学习的项目；以及在各类</w:t>
      </w:r>
      <w:r w:rsidR="00AD491C">
        <w:rPr>
          <w:rFonts w:ascii="仿宋_GB2312" w:eastAsia="仿宋_GB2312" w:hAnsi="黑体" w:hint="eastAsia"/>
          <w:sz w:val="30"/>
          <w:szCs w:val="30"/>
        </w:rPr>
        <w:t>学历继续教育、非学历继续教育培训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、</w:t>
      </w:r>
      <w:r w:rsidR="00AD491C">
        <w:rPr>
          <w:rFonts w:ascii="仿宋_GB2312" w:eastAsia="仿宋_GB2312" w:hAnsi="黑体" w:hint="eastAsia"/>
          <w:sz w:val="30"/>
          <w:szCs w:val="30"/>
        </w:rPr>
        <w:t>学习型社会和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学习型组织</w:t>
      </w:r>
      <w:r w:rsidR="00AD491C">
        <w:rPr>
          <w:rFonts w:ascii="仿宋_GB2312" w:eastAsia="仿宋_GB2312" w:hAnsi="黑体" w:hint="eastAsia"/>
          <w:sz w:val="30"/>
          <w:szCs w:val="30"/>
        </w:rPr>
        <w:t>建设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、</w:t>
      </w:r>
      <w:r w:rsidR="00AD491C">
        <w:rPr>
          <w:rFonts w:ascii="仿宋_GB2312" w:eastAsia="仿宋_GB2312" w:hAnsi="黑体" w:hint="eastAsia"/>
          <w:sz w:val="30"/>
          <w:szCs w:val="30"/>
        </w:rPr>
        <w:t>成人继续教育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优质资源开放共享等方面服务终身学习的优秀工作案例等三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lastRenderedPageBreak/>
        <w:t>类项目均可参加推荐。</w:t>
      </w:r>
    </w:p>
    <w:p w:rsidR="00B103C6" w:rsidRP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/>
          <w:b/>
          <w:sz w:val="30"/>
          <w:szCs w:val="30"/>
        </w:rPr>
        <w:t>2.</w:t>
      </w:r>
      <w:r w:rsidR="00EE780A" w:rsidRPr="00CB60FD">
        <w:rPr>
          <w:rFonts w:ascii="仿宋_GB2312" w:eastAsia="仿宋_GB2312" w:hAnsi="黑体" w:hint="eastAsia"/>
          <w:b/>
          <w:sz w:val="30"/>
          <w:szCs w:val="30"/>
        </w:rPr>
        <w:t>推荐</w:t>
      </w:r>
      <w:r w:rsidR="00EE780A">
        <w:rPr>
          <w:rFonts w:ascii="仿宋_GB2312" w:eastAsia="仿宋_GB2312" w:hAnsi="黑体" w:hint="eastAsia"/>
          <w:b/>
          <w:kern w:val="0"/>
          <w:sz w:val="30"/>
          <w:szCs w:val="30"/>
        </w:rPr>
        <w:t>、认定</w:t>
      </w:r>
      <w:r w:rsidRPr="00B103C6">
        <w:rPr>
          <w:rFonts w:ascii="仿宋_GB2312" w:eastAsia="仿宋_GB2312" w:hAnsi="黑体"/>
          <w:b/>
          <w:sz w:val="30"/>
          <w:szCs w:val="30"/>
        </w:rPr>
        <w:t>条件</w:t>
      </w:r>
      <w:r w:rsidR="00EE780A">
        <w:rPr>
          <w:rFonts w:ascii="仿宋_GB2312" w:eastAsia="仿宋_GB2312" w:hAnsi="黑体" w:hint="eastAsia"/>
          <w:b/>
          <w:sz w:val="30"/>
          <w:szCs w:val="30"/>
        </w:rPr>
        <w:t>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1</w:t>
      </w:r>
      <w:r w:rsidR="00115C04">
        <w:rPr>
          <w:rFonts w:ascii="仿宋_GB2312" w:eastAsia="仿宋_GB2312" w:hAnsi="黑体"/>
          <w:sz w:val="30"/>
          <w:szCs w:val="30"/>
        </w:rPr>
        <w:t>）坚持社会主义核心价值观，定位明确，有</w:t>
      </w:r>
      <w:r w:rsidR="00115C04">
        <w:rPr>
          <w:rFonts w:ascii="仿宋_GB2312" w:eastAsia="仿宋_GB2312" w:hAnsi="黑体" w:hint="eastAsia"/>
          <w:sz w:val="30"/>
          <w:szCs w:val="30"/>
        </w:rPr>
        <w:t>持续</w:t>
      </w:r>
      <w:r w:rsidRPr="00B103C6">
        <w:rPr>
          <w:rFonts w:ascii="仿宋_GB2312" w:eastAsia="仿宋_GB2312" w:hAnsi="黑体"/>
          <w:sz w:val="30"/>
          <w:szCs w:val="30"/>
        </w:rPr>
        <w:t>发展规划。学习内容健康，符合国家法律法规和地方有关要求。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2）组织管理规范，计划安排合理，活动组织形式多样，参与方式便捷，学习资源丰富，学习场所、服务内容相对稳定，经费有</w:t>
      </w:r>
      <w:r w:rsidRPr="00B103C6">
        <w:rPr>
          <w:rFonts w:ascii="仿宋_GB2312" w:eastAsia="仿宋_GB2312" w:hAnsi="黑体" w:hint="eastAsia"/>
          <w:sz w:val="30"/>
          <w:szCs w:val="30"/>
        </w:rPr>
        <w:t>保障。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3）拥有一支素质高，热心服务的专家、教师和管理服务人员或志愿者队伍。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4）组织推动本地或本单位教育培训与终身学习的项目形成了特色品牌，受益人数多，活动范围广，百姓满意度高，社会影响大，参与学习的人数一般每年不少于1000人或5000人次，对促进全民终身学习做出积极贡献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5）举办主体不限，优秀工作案例、项目启动或创建时间不少于两年。</w:t>
      </w:r>
    </w:p>
    <w:p w:rsidR="00B103C6" w:rsidRP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二、</w:t>
      </w:r>
      <w:r w:rsidR="00653E7D">
        <w:rPr>
          <w:rFonts w:ascii="仿宋_GB2312" w:eastAsia="仿宋_GB2312" w:hAnsi="黑体" w:hint="eastAsia"/>
          <w:b/>
          <w:sz w:val="30"/>
          <w:szCs w:val="30"/>
        </w:rPr>
        <w:t>推荐、认定和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展示方式</w:t>
      </w:r>
    </w:p>
    <w:p w:rsid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（一）</w:t>
      </w:r>
      <w:r w:rsidR="00653E7D">
        <w:rPr>
          <w:rFonts w:ascii="仿宋_GB2312" w:eastAsia="仿宋_GB2312" w:hAnsi="黑体" w:hint="eastAsia"/>
          <w:b/>
          <w:sz w:val="30"/>
          <w:szCs w:val="30"/>
        </w:rPr>
        <w:t>推荐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和公示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由各省、自治区、直辖市</w:t>
      </w:r>
      <w:r w:rsidR="004A2449">
        <w:rPr>
          <w:rFonts w:ascii="仿宋_GB2312" w:eastAsia="仿宋_GB2312" w:hAnsi="黑体" w:hint="eastAsia"/>
          <w:sz w:val="30"/>
          <w:szCs w:val="30"/>
        </w:rPr>
        <w:t>、计划单列市、新疆生产建设兵团</w:t>
      </w:r>
      <w:r w:rsidRPr="00B103C6">
        <w:rPr>
          <w:rFonts w:ascii="仿宋_GB2312" w:eastAsia="仿宋_GB2312" w:hAnsi="黑体" w:hint="eastAsia"/>
          <w:sz w:val="30"/>
          <w:szCs w:val="30"/>
        </w:rPr>
        <w:t>教育有关部门或各省级成人教育协会组织</w:t>
      </w:r>
      <w:r w:rsidR="00653E7D">
        <w:rPr>
          <w:rFonts w:ascii="仿宋_GB2312" w:eastAsia="仿宋_GB2312" w:hAnsi="黑体" w:hint="eastAsia"/>
          <w:sz w:val="30"/>
          <w:szCs w:val="30"/>
        </w:rPr>
        <w:t>推荐</w:t>
      </w:r>
      <w:r w:rsidRPr="00B103C6">
        <w:rPr>
          <w:rFonts w:ascii="仿宋_GB2312" w:eastAsia="仿宋_GB2312" w:hAnsi="黑体" w:hint="eastAsia"/>
          <w:sz w:val="30"/>
          <w:szCs w:val="30"/>
        </w:rPr>
        <w:t>工作，并在各地网站上公示后报送</w:t>
      </w:r>
      <w:r w:rsidR="004A2449">
        <w:rPr>
          <w:rFonts w:ascii="仿宋_GB2312" w:eastAsia="仿宋_GB2312" w:hAnsi="黑体" w:hint="eastAsia"/>
          <w:sz w:val="30"/>
          <w:szCs w:val="30"/>
        </w:rPr>
        <w:t>中国成人教育协会秘书处</w:t>
      </w:r>
      <w:r w:rsidRPr="00B103C6">
        <w:rPr>
          <w:rFonts w:ascii="仿宋_GB2312" w:eastAsia="仿宋_GB2312" w:hAnsi="黑体" w:hint="eastAsia"/>
          <w:sz w:val="30"/>
          <w:szCs w:val="30"/>
        </w:rPr>
        <w:t>。</w:t>
      </w:r>
    </w:p>
    <w:p w:rsid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（二）</w:t>
      </w:r>
      <w:r w:rsidR="00653E7D">
        <w:rPr>
          <w:rFonts w:ascii="仿宋_GB2312" w:eastAsia="仿宋_GB2312" w:hAnsi="黑体" w:hint="eastAsia"/>
          <w:b/>
          <w:sz w:val="30"/>
          <w:szCs w:val="30"/>
        </w:rPr>
        <w:t>推荐、认定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名额</w:t>
      </w:r>
    </w:p>
    <w:p w:rsid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全国计划认定百位“百姓学习之星”和百个“终身学习品牌项目”。</w:t>
      </w:r>
    </w:p>
    <w:p w:rsidR="007160F3" w:rsidRDefault="00CB60FD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1.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各省</w:t>
      </w:r>
      <w:r>
        <w:rPr>
          <w:rFonts w:ascii="仿宋_GB2312" w:eastAsia="仿宋_GB2312" w:hAnsi="黑体" w:hint="eastAsia"/>
          <w:sz w:val="30"/>
          <w:szCs w:val="30"/>
        </w:rPr>
        <w:t>（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自治区、直辖市</w:t>
      </w:r>
      <w:r>
        <w:rPr>
          <w:rFonts w:ascii="仿宋_GB2312" w:eastAsia="仿宋_GB2312" w:hAnsi="黑体" w:hint="eastAsia"/>
          <w:sz w:val="30"/>
          <w:szCs w:val="30"/>
        </w:rPr>
        <w:t>）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教育有关部门可根据实际情况推荐</w:t>
      </w:r>
      <w:r w:rsidR="00B103C6" w:rsidRPr="00B103C6">
        <w:rPr>
          <w:rFonts w:ascii="仿宋_GB2312" w:eastAsia="仿宋_GB2312" w:hAnsi="黑体"/>
          <w:sz w:val="30"/>
          <w:szCs w:val="30"/>
        </w:rPr>
        <w:lastRenderedPageBreak/>
        <w:t>3-5名</w:t>
      </w:r>
      <w:r w:rsidR="00B103C6" w:rsidRPr="00B103C6">
        <w:rPr>
          <w:rFonts w:ascii="仿宋_GB2312" w:eastAsia="仿宋_GB2312" w:hAnsi="黑体"/>
          <w:sz w:val="30"/>
          <w:szCs w:val="30"/>
        </w:rPr>
        <w:t>“</w:t>
      </w:r>
      <w:r w:rsidR="00B103C6" w:rsidRPr="00B103C6">
        <w:rPr>
          <w:rFonts w:ascii="仿宋_GB2312" w:eastAsia="仿宋_GB2312" w:hAnsi="黑体"/>
          <w:sz w:val="30"/>
          <w:szCs w:val="30"/>
        </w:rPr>
        <w:t>百姓学习之星</w:t>
      </w:r>
      <w:r w:rsidR="00B103C6" w:rsidRPr="00B103C6">
        <w:rPr>
          <w:rFonts w:ascii="仿宋_GB2312" w:eastAsia="仿宋_GB2312" w:hAnsi="黑体"/>
          <w:sz w:val="30"/>
          <w:szCs w:val="30"/>
        </w:rPr>
        <w:t>”</w:t>
      </w:r>
      <w:r w:rsidR="002E1BD4">
        <w:rPr>
          <w:rFonts w:ascii="仿宋_GB2312" w:eastAsia="仿宋_GB2312" w:hAnsi="黑体" w:hint="eastAsia"/>
          <w:sz w:val="30"/>
          <w:szCs w:val="30"/>
        </w:rPr>
        <w:t>和3-5</w:t>
      </w:r>
      <w:r w:rsidR="002E1BD4" w:rsidRPr="00B103C6">
        <w:rPr>
          <w:rFonts w:ascii="仿宋_GB2312" w:eastAsia="仿宋_GB2312" w:hAnsi="黑体"/>
          <w:sz w:val="30"/>
          <w:szCs w:val="30"/>
        </w:rPr>
        <w:t>个</w:t>
      </w:r>
      <w:r w:rsidR="002E1BD4" w:rsidRPr="00B103C6">
        <w:rPr>
          <w:rFonts w:ascii="仿宋_GB2312" w:eastAsia="仿宋_GB2312" w:hAnsi="黑体"/>
          <w:sz w:val="30"/>
          <w:szCs w:val="30"/>
        </w:rPr>
        <w:t>“</w:t>
      </w:r>
      <w:r w:rsidR="002E1BD4" w:rsidRPr="00B103C6">
        <w:rPr>
          <w:rFonts w:ascii="仿宋_GB2312" w:eastAsia="仿宋_GB2312" w:hAnsi="黑体"/>
          <w:sz w:val="30"/>
          <w:szCs w:val="30"/>
        </w:rPr>
        <w:t>终身学习品牌项目</w:t>
      </w:r>
      <w:r w:rsidR="002E1BD4" w:rsidRPr="00B103C6">
        <w:rPr>
          <w:rFonts w:ascii="仿宋_GB2312" w:eastAsia="仿宋_GB2312" w:hAnsi="黑体"/>
          <w:sz w:val="30"/>
          <w:szCs w:val="30"/>
        </w:rPr>
        <w:t>”</w:t>
      </w:r>
      <w:r w:rsidRPr="00CB60FD">
        <w:rPr>
          <w:rFonts w:ascii="仿宋_GB2312" w:eastAsia="仿宋_GB2312" w:hAnsi="黑体" w:hint="eastAsia"/>
          <w:sz w:val="30"/>
          <w:szCs w:val="30"/>
        </w:rPr>
        <w:t>，</w:t>
      </w:r>
      <w:r w:rsidR="004A2449">
        <w:rPr>
          <w:rFonts w:ascii="仿宋_GB2312" w:eastAsia="仿宋_GB2312" w:hAnsi="黑体" w:hint="eastAsia"/>
          <w:sz w:val="30"/>
          <w:szCs w:val="30"/>
        </w:rPr>
        <w:t>各</w:t>
      </w:r>
      <w:r w:rsidRPr="00CB60FD">
        <w:rPr>
          <w:rFonts w:ascii="仿宋_GB2312" w:eastAsia="仿宋_GB2312" w:hAnsi="黑体" w:hint="eastAsia"/>
          <w:sz w:val="30"/>
          <w:szCs w:val="30"/>
        </w:rPr>
        <w:t>计划单列市</w:t>
      </w:r>
      <w:r w:rsidR="004A2449">
        <w:rPr>
          <w:rFonts w:ascii="仿宋_GB2312" w:eastAsia="仿宋_GB2312" w:hAnsi="黑体" w:hint="eastAsia"/>
          <w:sz w:val="30"/>
          <w:szCs w:val="30"/>
        </w:rPr>
        <w:t>和新疆生产建设兵团可</w:t>
      </w:r>
      <w:r w:rsidR="002E1BD4">
        <w:rPr>
          <w:rFonts w:ascii="仿宋_GB2312" w:eastAsia="仿宋_GB2312" w:hAnsi="黑体" w:hint="eastAsia"/>
          <w:sz w:val="30"/>
          <w:szCs w:val="30"/>
        </w:rPr>
        <w:t>分别</w:t>
      </w:r>
      <w:r w:rsidR="004A2449">
        <w:rPr>
          <w:rFonts w:ascii="仿宋_GB2312" w:eastAsia="仿宋_GB2312" w:hAnsi="黑体" w:hint="eastAsia"/>
          <w:sz w:val="30"/>
          <w:szCs w:val="30"/>
        </w:rPr>
        <w:t>推荐</w:t>
      </w:r>
      <w:r w:rsidRPr="00CB60FD">
        <w:rPr>
          <w:rFonts w:ascii="仿宋_GB2312" w:eastAsia="仿宋_GB2312" w:hAnsi="黑体" w:hint="eastAsia"/>
          <w:sz w:val="30"/>
          <w:szCs w:val="30"/>
        </w:rPr>
        <w:t>1</w:t>
      </w:r>
      <w:r w:rsidR="002E1BD4">
        <w:rPr>
          <w:rFonts w:ascii="仿宋_GB2312" w:eastAsia="仿宋_GB2312" w:hAnsi="黑体" w:hint="eastAsia"/>
          <w:sz w:val="30"/>
          <w:szCs w:val="30"/>
        </w:rPr>
        <w:t>名</w:t>
      </w:r>
      <w:r w:rsidR="008A7892" w:rsidRPr="00B103C6">
        <w:rPr>
          <w:rFonts w:ascii="仿宋_GB2312" w:eastAsia="仿宋_GB2312" w:hAnsi="黑体"/>
          <w:sz w:val="30"/>
          <w:szCs w:val="30"/>
        </w:rPr>
        <w:t>“</w:t>
      </w:r>
      <w:r w:rsidR="008A7892" w:rsidRPr="00B103C6">
        <w:rPr>
          <w:rFonts w:ascii="仿宋_GB2312" w:eastAsia="仿宋_GB2312" w:hAnsi="黑体"/>
          <w:sz w:val="30"/>
          <w:szCs w:val="30"/>
        </w:rPr>
        <w:t>百姓学习之星</w:t>
      </w:r>
      <w:r w:rsidR="008A7892" w:rsidRPr="00B103C6">
        <w:rPr>
          <w:rFonts w:ascii="仿宋_GB2312" w:eastAsia="仿宋_GB2312" w:hAnsi="黑体"/>
          <w:sz w:val="30"/>
          <w:szCs w:val="30"/>
        </w:rPr>
        <w:t>”</w:t>
      </w:r>
      <w:r w:rsidR="002E1BD4">
        <w:rPr>
          <w:rFonts w:ascii="仿宋_GB2312" w:eastAsia="仿宋_GB2312" w:hAnsi="黑体" w:hint="eastAsia"/>
          <w:sz w:val="30"/>
          <w:szCs w:val="30"/>
        </w:rPr>
        <w:t>和</w:t>
      </w:r>
      <w:r w:rsidR="008A7892">
        <w:rPr>
          <w:rFonts w:ascii="仿宋_GB2312" w:eastAsia="仿宋_GB2312" w:hAnsi="黑体" w:hint="eastAsia"/>
          <w:sz w:val="30"/>
          <w:szCs w:val="30"/>
        </w:rPr>
        <w:t>1个</w:t>
      </w:r>
      <w:r w:rsidR="008A7892" w:rsidRPr="00B103C6">
        <w:rPr>
          <w:rFonts w:ascii="仿宋_GB2312" w:eastAsia="仿宋_GB2312" w:hAnsi="黑体"/>
          <w:sz w:val="30"/>
          <w:szCs w:val="30"/>
        </w:rPr>
        <w:t>“</w:t>
      </w:r>
      <w:r w:rsidR="008A7892" w:rsidRPr="00B103C6">
        <w:rPr>
          <w:rFonts w:ascii="仿宋_GB2312" w:eastAsia="仿宋_GB2312" w:hAnsi="黑体"/>
          <w:sz w:val="30"/>
          <w:szCs w:val="30"/>
        </w:rPr>
        <w:t>终身学习品牌项目</w:t>
      </w:r>
      <w:r w:rsidR="008A7892" w:rsidRPr="00B103C6">
        <w:rPr>
          <w:rFonts w:ascii="仿宋_GB2312" w:eastAsia="仿宋_GB2312" w:hAnsi="黑体"/>
          <w:sz w:val="30"/>
          <w:szCs w:val="30"/>
        </w:rPr>
        <w:t>”</w:t>
      </w:r>
      <w:r w:rsidR="00711CF6">
        <w:rPr>
          <w:rFonts w:ascii="仿宋_GB2312" w:eastAsia="仿宋_GB2312" w:hAnsi="黑体" w:hint="eastAsia"/>
          <w:sz w:val="30"/>
          <w:szCs w:val="30"/>
        </w:rPr>
        <w:t>。</w:t>
      </w:r>
      <w:r w:rsidR="008A7892">
        <w:rPr>
          <w:rFonts w:ascii="仿宋_GB2312" w:eastAsia="仿宋_GB2312" w:hAnsi="黑体" w:hint="eastAsia"/>
          <w:sz w:val="30"/>
          <w:szCs w:val="30"/>
        </w:rPr>
        <w:t>各地推荐时要覆盖不同地区、不同类型，</w:t>
      </w:r>
      <w:r w:rsidRPr="00CB60FD">
        <w:rPr>
          <w:rFonts w:ascii="仿宋_GB2312" w:eastAsia="仿宋_GB2312" w:hAnsi="黑体" w:hint="eastAsia"/>
          <w:sz w:val="30"/>
          <w:szCs w:val="30"/>
        </w:rPr>
        <w:t>同一个副省级、地级城市</w:t>
      </w:r>
      <w:r w:rsidR="004A2449">
        <w:rPr>
          <w:rFonts w:ascii="仿宋_GB2312" w:eastAsia="仿宋_GB2312" w:hAnsi="黑体" w:hint="eastAsia"/>
          <w:sz w:val="30"/>
          <w:szCs w:val="30"/>
        </w:rPr>
        <w:t>推荐数</w:t>
      </w:r>
      <w:r w:rsidRPr="00CB60FD">
        <w:rPr>
          <w:rFonts w:ascii="仿宋_GB2312" w:eastAsia="仿宋_GB2312" w:hAnsi="黑体" w:hint="eastAsia"/>
          <w:sz w:val="30"/>
          <w:szCs w:val="30"/>
        </w:rPr>
        <w:t>不超过3</w:t>
      </w:r>
      <w:r w:rsidR="008A7892">
        <w:rPr>
          <w:rFonts w:ascii="仿宋_GB2312" w:eastAsia="仿宋_GB2312" w:hAnsi="黑体" w:hint="eastAsia"/>
          <w:sz w:val="30"/>
          <w:szCs w:val="30"/>
        </w:rPr>
        <w:t>名</w:t>
      </w:r>
      <w:r w:rsidR="008A7892" w:rsidRPr="00B103C6">
        <w:rPr>
          <w:rFonts w:ascii="仿宋_GB2312" w:eastAsia="仿宋_GB2312" w:hAnsi="黑体"/>
          <w:sz w:val="30"/>
          <w:szCs w:val="30"/>
        </w:rPr>
        <w:t>“</w:t>
      </w:r>
      <w:r w:rsidR="008A7892" w:rsidRPr="00B103C6">
        <w:rPr>
          <w:rFonts w:ascii="仿宋_GB2312" w:eastAsia="仿宋_GB2312" w:hAnsi="黑体"/>
          <w:sz w:val="30"/>
          <w:szCs w:val="30"/>
        </w:rPr>
        <w:t>百姓学习之星</w:t>
      </w:r>
      <w:r w:rsidR="008A7892" w:rsidRPr="00B103C6">
        <w:rPr>
          <w:rFonts w:ascii="仿宋_GB2312" w:eastAsia="仿宋_GB2312" w:hAnsi="黑体"/>
          <w:sz w:val="30"/>
          <w:szCs w:val="30"/>
        </w:rPr>
        <w:t>”</w:t>
      </w:r>
      <w:r w:rsidR="008A7892">
        <w:rPr>
          <w:rFonts w:ascii="仿宋_GB2312" w:eastAsia="仿宋_GB2312" w:hAnsi="黑体" w:hint="eastAsia"/>
          <w:sz w:val="30"/>
          <w:szCs w:val="30"/>
        </w:rPr>
        <w:t>和3个</w:t>
      </w:r>
      <w:r w:rsidR="008A7892" w:rsidRPr="00B103C6">
        <w:rPr>
          <w:rFonts w:ascii="仿宋_GB2312" w:eastAsia="仿宋_GB2312" w:hAnsi="黑体"/>
          <w:sz w:val="30"/>
          <w:szCs w:val="30"/>
        </w:rPr>
        <w:t>“</w:t>
      </w:r>
      <w:r w:rsidR="008A7892" w:rsidRPr="00B103C6">
        <w:rPr>
          <w:rFonts w:ascii="仿宋_GB2312" w:eastAsia="仿宋_GB2312" w:hAnsi="黑体"/>
          <w:sz w:val="30"/>
          <w:szCs w:val="30"/>
        </w:rPr>
        <w:t>终身学习品牌项目</w:t>
      </w:r>
      <w:r w:rsidR="008A7892" w:rsidRPr="00B103C6">
        <w:rPr>
          <w:rFonts w:ascii="仿宋_GB2312" w:eastAsia="仿宋_GB2312" w:hAnsi="黑体"/>
          <w:sz w:val="30"/>
          <w:szCs w:val="30"/>
        </w:rPr>
        <w:t>”</w:t>
      </w:r>
      <w:r w:rsidRPr="00CB60FD">
        <w:rPr>
          <w:rFonts w:ascii="仿宋_GB2312" w:eastAsia="仿宋_GB2312" w:hAnsi="黑体" w:hint="eastAsia"/>
          <w:sz w:val="30"/>
          <w:szCs w:val="30"/>
        </w:rPr>
        <w:t>，同一个县</w:t>
      </w:r>
      <w:r w:rsidR="004A2449">
        <w:rPr>
          <w:rFonts w:ascii="仿宋_GB2312" w:eastAsia="仿宋_GB2312" w:hAnsi="黑体" w:hint="eastAsia"/>
          <w:sz w:val="30"/>
          <w:szCs w:val="30"/>
        </w:rPr>
        <w:t>（</w:t>
      </w:r>
      <w:r w:rsidR="004A2449" w:rsidRPr="00CB60FD">
        <w:rPr>
          <w:rFonts w:ascii="仿宋_GB2312" w:eastAsia="仿宋_GB2312" w:hAnsi="黑体" w:hint="eastAsia"/>
          <w:sz w:val="30"/>
          <w:szCs w:val="30"/>
        </w:rPr>
        <w:t>市</w:t>
      </w:r>
      <w:r w:rsidR="004A2449">
        <w:rPr>
          <w:rFonts w:ascii="仿宋_GB2312" w:eastAsia="仿宋_GB2312" w:hAnsi="黑体" w:hint="eastAsia"/>
          <w:sz w:val="30"/>
          <w:szCs w:val="30"/>
        </w:rPr>
        <w:t>、</w:t>
      </w:r>
      <w:r w:rsidR="004A2449" w:rsidRPr="00CB60FD">
        <w:rPr>
          <w:rFonts w:ascii="仿宋_GB2312" w:eastAsia="仿宋_GB2312" w:hAnsi="黑体" w:hint="eastAsia"/>
          <w:sz w:val="30"/>
          <w:szCs w:val="30"/>
        </w:rPr>
        <w:t>区</w:t>
      </w:r>
      <w:r w:rsidR="004A2449">
        <w:rPr>
          <w:rFonts w:ascii="仿宋_GB2312" w:eastAsia="仿宋_GB2312" w:hAnsi="黑体" w:hint="eastAsia"/>
          <w:sz w:val="30"/>
          <w:szCs w:val="30"/>
        </w:rPr>
        <w:t>）</w:t>
      </w:r>
      <w:r>
        <w:rPr>
          <w:rFonts w:ascii="仿宋_GB2312" w:eastAsia="仿宋_GB2312" w:hAnsi="黑体" w:hint="eastAsia"/>
          <w:sz w:val="30"/>
          <w:szCs w:val="30"/>
        </w:rPr>
        <w:t>只能推荐</w:t>
      </w:r>
      <w:r w:rsidRPr="00CB60FD">
        <w:rPr>
          <w:rFonts w:ascii="仿宋_GB2312" w:eastAsia="仿宋_GB2312" w:hAnsi="黑体" w:hint="eastAsia"/>
          <w:sz w:val="30"/>
          <w:szCs w:val="30"/>
        </w:rPr>
        <w:t>1</w:t>
      </w:r>
      <w:r w:rsidR="008A7892">
        <w:rPr>
          <w:rFonts w:ascii="仿宋_GB2312" w:eastAsia="仿宋_GB2312" w:hAnsi="黑体" w:hint="eastAsia"/>
          <w:sz w:val="30"/>
          <w:szCs w:val="30"/>
        </w:rPr>
        <w:t>名</w:t>
      </w:r>
      <w:r w:rsidR="008A7892" w:rsidRPr="00B103C6">
        <w:rPr>
          <w:rFonts w:ascii="仿宋_GB2312" w:eastAsia="仿宋_GB2312" w:hAnsi="黑体"/>
          <w:sz w:val="30"/>
          <w:szCs w:val="30"/>
        </w:rPr>
        <w:t>“</w:t>
      </w:r>
      <w:r w:rsidR="008A7892" w:rsidRPr="00B103C6">
        <w:rPr>
          <w:rFonts w:ascii="仿宋_GB2312" w:eastAsia="仿宋_GB2312" w:hAnsi="黑体"/>
          <w:sz w:val="30"/>
          <w:szCs w:val="30"/>
        </w:rPr>
        <w:t>百姓学习之星</w:t>
      </w:r>
      <w:r w:rsidR="008A7892" w:rsidRPr="00B103C6">
        <w:rPr>
          <w:rFonts w:ascii="仿宋_GB2312" w:eastAsia="仿宋_GB2312" w:hAnsi="黑体"/>
          <w:sz w:val="30"/>
          <w:szCs w:val="30"/>
        </w:rPr>
        <w:t>”</w:t>
      </w:r>
      <w:r w:rsidR="008A7892">
        <w:rPr>
          <w:rFonts w:ascii="仿宋_GB2312" w:eastAsia="仿宋_GB2312" w:hAnsi="黑体" w:hint="eastAsia"/>
          <w:sz w:val="30"/>
          <w:szCs w:val="30"/>
        </w:rPr>
        <w:t>和1个</w:t>
      </w:r>
      <w:r w:rsidR="008A7892" w:rsidRPr="00B103C6">
        <w:rPr>
          <w:rFonts w:ascii="仿宋_GB2312" w:eastAsia="仿宋_GB2312" w:hAnsi="黑体"/>
          <w:sz w:val="30"/>
          <w:szCs w:val="30"/>
        </w:rPr>
        <w:t>“</w:t>
      </w:r>
      <w:r w:rsidR="008A7892" w:rsidRPr="00B103C6">
        <w:rPr>
          <w:rFonts w:ascii="仿宋_GB2312" w:eastAsia="仿宋_GB2312" w:hAnsi="黑体"/>
          <w:sz w:val="30"/>
          <w:szCs w:val="30"/>
        </w:rPr>
        <w:t>终身学习品牌项目</w:t>
      </w:r>
      <w:r w:rsidR="008A7892" w:rsidRPr="00B103C6">
        <w:rPr>
          <w:rFonts w:ascii="仿宋_GB2312" w:eastAsia="仿宋_GB2312" w:hAnsi="黑体"/>
          <w:sz w:val="30"/>
          <w:szCs w:val="30"/>
        </w:rPr>
        <w:t>”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7160F3" w:rsidRDefault="008A7892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</w:t>
      </w:r>
      <w:r w:rsidR="00653E7D">
        <w:rPr>
          <w:rFonts w:ascii="仿宋_GB2312" w:eastAsia="仿宋_GB2312" w:hAnsi="黑体" w:hint="eastAsia"/>
          <w:sz w:val="30"/>
          <w:szCs w:val="30"/>
        </w:rPr>
        <w:t>.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中国老年大学协会、高校第三</w:t>
      </w:r>
      <w:proofErr w:type="gramStart"/>
      <w:r w:rsidR="00B103C6" w:rsidRPr="00B103C6">
        <w:rPr>
          <w:rFonts w:ascii="仿宋_GB2312" w:eastAsia="仿宋_GB2312" w:hAnsi="黑体" w:hint="eastAsia"/>
          <w:sz w:val="30"/>
          <w:szCs w:val="30"/>
        </w:rPr>
        <w:t>龄</w:t>
      </w:r>
      <w:proofErr w:type="gramEnd"/>
      <w:r w:rsidR="00B103C6" w:rsidRPr="00B103C6">
        <w:rPr>
          <w:rFonts w:ascii="仿宋_GB2312" w:eastAsia="仿宋_GB2312" w:hAnsi="黑体" w:hint="eastAsia"/>
          <w:sz w:val="30"/>
          <w:szCs w:val="30"/>
        </w:rPr>
        <w:t>大学联盟、高校数字化资源开放与在线教育联盟、大学与企业大学继续教育联盟等单位可以</w:t>
      </w:r>
      <w:r w:rsidR="00653E7D">
        <w:rPr>
          <w:rFonts w:ascii="仿宋_GB2312" w:eastAsia="仿宋_GB2312" w:hAnsi="黑体" w:hint="eastAsia"/>
          <w:sz w:val="30"/>
          <w:szCs w:val="30"/>
        </w:rPr>
        <w:t>分别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推荐</w:t>
      </w:r>
      <w:r w:rsidR="00B103C6" w:rsidRPr="00B103C6">
        <w:rPr>
          <w:rFonts w:ascii="仿宋_GB2312" w:eastAsia="仿宋_GB2312" w:hAnsi="黑体"/>
          <w:sz w:val="30"/>
          <w:szCs w:val="30"/>
        </w:rPr>
        <w:t>1-3个。</w:t>
      </w:r>
      <w:r w:rsidR="00F42D06" w:rsidRPr="00B103C6">
        <w:rPr>
          <w:rFonts w:ascii="仿宋_GB2312" w:eastAsia="仿宋_GB2312" w:hAnsi="黑体" w:hint="eastAsia"/>
          <w:sz w:val="30"/>
          <w:szCs w:val="30"/>
        </w:rPr>
        <w:t>中国成人教育协会相关分支机构</w:t>
      </w:r>
      <w:r w:rsidR="00595432">
        <w:rPr>
          <w:rFonts w:ascii="仿宋_GB2312" w:eastAsia="仿宋_GB2312" w:hAnsi="黑体" w:hint="eastAsia"/>
          <w:sz w:val="30"/>
          <w:szCs w:val="30"/>
        </w:rPr>
        <w:t>可分别</w:t>
      </w:r>
      <w:r w:rsidR="00F42D06">
        <w:rPr>
          <w:rFonts w:ascii="仿宋_GB2312" w:eastAsia="仿宋_GB2312" w:hAnsi="黑体" w:hint="eastAsia"/>
          <w:sz w:val="30"/>
          <w:szCs w:val="30"/>
        </w:rPr>
        <w:t>推荐1个。</w:t>
      </w:r>
    </w:p>
    <w:p w:rsid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（</w:t>
      </w:r>
      <w:r w:rsidR="003C5C0F">
        <w:rPr>
          <w:rFonts w:ascii="仿宋_GB2312" w:eastAsia="仿宋_GB2312" w:hAnsi="黑体" w:hint="eastAsia"/>
          <w:b/>
          <w:sz w:val="30"/>
          <w:szCs w:val="30"/>
        </w:rPr>
        <w:t>三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）报送时间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请各省级教育有关部门于</w:t>
      </w:r>
      <w:r w:rsidRPr="00B103C6">
        <w:rPr>
          <w:rFonts w:ascii="仿宋_GB2312" w:eastAsia="仿宋_GB2312" w:hAnsi="黑体"/>
          <w:sz w:val="30"/>
          <w:szCs w:val="30"/>
        </w:rPr>
        <w:t>9月1</w:t>
      </w:r>
      <w:r w:rsidR="000E02E6">
        <w:rPr>
          <w:rFonts w:ascii="仿宋_GB2312" w:eastAsia="仿宋_GB2312" w:hAnsi="黑体" w:hint="eastAsia"/>
          <w:sz w:val="30"/>
          <w:szCs w:val="30"/>
        </w:rPr>
        <w:t>5</w:t>
      </w:r>
      <w:r w:rsidRPr="00B103C6">
        <w:rPr>
          <w:rFonts w:ascii="仿宋_GB2312" w:eastAsia="仿宋_GB2312" w:hAnsi="黑体"/>
          <w:sz w:val="30"/>
          <w:szCs w:val="30"/>
        </w:rPr>
        <w:t>日前将</w:t>
      </w:r>
      <w:r w:rsidR="00653E7D">
        <w:rPr>
          <w:rFonts w:ascii="仿宋_GB2312" w:eastAsia="仿宋_GB2312" w:hAnsi="黑体" w:hint="eastAsia"/>
          <w:sz w:val="30"/>
          <w:szCs w:val="30"/>
        </w:rPr>
        <w:t>推荐</w:t>
      </w:r>
      <w:r w:rsidRPr="00B103C6">
        <w:rPr>
          <w:rFonts w:ascii="仿宋_GB2312" w:eastAsia="仿宋_GB2312" w:hAnsi="黑体" w:hint="eastAsia"/>
          <w:sz w:val="30"/>
          <w:szCs w:val="30"/>
        </w:rPr>
        <w:t>展示材料（包括盖章后的文字版和电子版）报送</w:t>
      </w:r>
      <w:r w:rsidR="00E61F68">
        <w:rPr>
          <w:rFonts w:ascii="仿宋_GB2312" w:eastAsia="仿宋_GB2312" w:hAnsi="黑体" w:hint="eastAsia"/>
          <w:sz w:val="30"/>
          <w:szCs w:val="30"/>
        </w:rPr>
        <w:t>全民终身学习活动周工作小组（中国成人教育协会</w:t>
      </w:r>
      <w:r w:rsidRPr="00B103C6">
        <w:rPr>
          <w:rFonts w:ascii="仿宋_GB2312" w:eastAsia="仿宋_GB2312" w:hAnsi="黑体" w:hint="eastAsia"/>
          <w:sz w:val="30"/>
          <w:szCs w:val="30"/>
        </w:rPr>
        <w:t>秘书处</w:t>
      </w:r>
      <w:r w:rsidR="00E61F68">
        <w:rPr>
          <w:rFonts w:ascii="仿宋_GB2312" w:eastAsia="仿宋_GB2312" w:hAnsi="黑体" w:hint="eastAsia"/>
          <w:sz w:val="30"/>
          <w:szCs w:val="30"/>
        </w:rPr>
        <w:t>）</w:t>
      </w:r>
      <w:r w:rsidRPr="00B103C6">
        <w:rPr>
          <w:rFonts w:ascii="仿宋_GB2312" w:eastAsia="仿宋_GB2312" w:hAnsi="黑体" w:hint="eastAsia"/>
          <w:sz w:val="30"/>
          <w:szCs w:val="30"/>
        </w:rPr>
        <w:t>。</w:t>
      </w:r>
    </w:p>
    <w:p w:rsidR="00B103C6" w:rsidRP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（</w:t>
      </w:r>
      <w:r w:rsidR="003C5C0F">
        <w:rPr>
          <w:rFonts w:ascii="仿宋_GB2312" w:eastAsia="仿宋_GB2312" w:hAnsi="黑体" w:hint="eastAsia"/>
          <w:b/>
          <w:sz w:val="30"/>
          <w:szCs w:val="30"/>
        </w:rPr>
        <w:t>四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）报送材料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/>
          <w:sz w:val="30"/>
          <w:szCs w:val="30"/>
        </w:rPr>
        <w:t>1.</w:t>
      </w:r>
      <w:r w:rsidRPr="00B103C6">
        <w:rPr>
          <w:rFonts w:ascii="仿宋_GB2312" w:eastAsia="仿宋_GB2312" w:hAnsi="黑体"/>
          <w:sz w:val="30"/>
          <w:szCs w:val="30"/>
        </w:rPr>
        <w:t>“</w:t>
      </w:r>
      <w:r w:rsidRPr="00B103C6">
        <w:rPr>
          <w:rFonts w:ascii="仿宋_GB2312" w:eastAsia="仿宋_GB2312" w:hAnsi="黑体"/>
          <w:sz w:val="30"/>
          <w:szCs w:val="30"/>
        </w:rPr>
        <w:t>百姓学习之星</w:t>
      </w:r>
      <w:r w:rsidRPr="00B103C6">
        <w:rPr>
          <w:rFonts w:ascii="仿宋_GB2312" w:eastAsia="仿宋_GB2312" w:hAnsi="黑体"/>
          <w:sz w:val="30"/>
          <w:szCs w:val="30"/>
        </w:rPr>
        <w:t>”</w:t>
      </w:r>
      <w:r w:rsidRPr="00B103C6">
        <w:rPr>
          <w:rFonts w:ascii="仿宋_GB2312" w:eastAsia="仿宋_GB2312" w:hAnsi="黑体"/>
          <w:sz w:val="30"/>
          <w:szCs w:val="30"/>
        </w:rPr>
        <w:t>报送材料：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1）填报《</w:t>
      </w:r>
      <w:r w:rsidR="002C3233" w:rsidRPr="007160F3">
        <w:rPr>
          <w:rFonts w:ascii="仿宋_GB2312" w:eastAsia="仿宋_GB2312" w:hAnsi="黑体"/>
          <w:sz w:val="30"/>
          <w:szCs w:val="30"/>
        </w:rPr>
        <w:t>百姓学习之星</w:t>
      </w:r>
      <w:r w:rsidR="00653E7D">
        <w:rPr>
          <w:rFonts w:ascii="仿宋_GB2312" w:eastAsia="仿宋_GB2312" w:hAnsi="黑体" w:hint="eastAsia"/>
          <w:sz w:val="30"/>
          <w:szCs w:val="30"/>
        </w:rPr>
        <w:t>推荐</w:t>
      </w:r>
      <w:r w:rsidRPr="00B103C6">
        <w:rPr>
          <w:rFonts w:ascii="仿宋_GB2312" w:eastAsia="仿宋_GB2312" w:hAnsi="黑体"/>
          <w:sz w:val="30"/>
          <w:szCs w:val="30"/>
        </w:rPr>
        <w:t>表》和《</w:t>
      </w:r>
      <w:r w:rsidR="002C3233" w:rsidRPr="007160F3">
        <w:rPr>
          <w:rFonts w:ascii="仿宋_GB2312" w:eastAsia="仿宋_GB2312" w:hAnsi="黑体"/>
          <w:sz w:val="30"/>
          <w:szCs w:val="30"/>
        </w:rPr>
        <w:t>百姓学习之星</w:t>
      </w:r>
      <w:r w:rsidR="00653E7D">
        <w:rPr>
          <w:rFonts w:ascii="仿宋_GB2312" w:eastAsia="仿宋_GB2312" w:hAnsi="黑体" w:hint="eastAsia"/>
          <w:sz w:val="30"/>
          <w:szCs w:val="30"/>
        </w:rPr>
        <w:t>推荐</w:t>
      </w:r>
      <w:r w:rsidRPr="00B103C6">
        <w:rPr>
          <w:rFonts w:ascii="仿宋_GB2312" w:eastAsia="仿宋_GB2312" w:hAnsi="黑体"/>
          <w:sz w:val="30"/>
          <w:szCs w:val="30"/>
        </w:rPr>
        <w:t>登记表》各一式2份（见附表1、附表2）</w:t>
      </w:r>
      <w:r w:rsidR="00C26037">
        <w:rPr>
          <w:rFonts w:ascii="仿宋_GB2312" w:eastAsia="仿宋_GB2312" w:hAnsi="黑体" w:hint="eastAsia"/>
          <w:sz w:val="30"/>
          <w:szCs w:val="30"/>
        </w:rPr>
        <w:t>；</w:t>
      </w:r>
    </w:p>
    <w:p w:rsid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2）每人报送照片2张（电子版）</w:t>
      </w:r>
      <w:r w:rsidR="00C26037">
        <w:rPr>
          <w:rFonts w:ascii="仿宋_GB2312" w:eastAsia="仿宋_GB2312" w:hAnsi="黑体" w:hint="eastAsia"/>
          <w:sz w:val="30"/>
          <w:szCs w:val="30"/>
        </w:rPr>
        <w:t>；</w:t>
      </w:r>
    </w:p>
    <w:p w:rsidR="002E1BD4" w:rsidRPr="002E1BD4" w:rsidRDefault="002E1BD4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（3）</w:t>
      </w:r>
      <w:r w:rsidRPr="00B103C6">
        <w:rPr>
          <w:rFonts w:ascii="仿宋_GB2312" w:eastAsia="仿宋_GB2312" w:hAnsi="黑体"/>
          <w:sz w:val="30"/>
          <w:szCs w:val="30"/>
        </w:rPr>
        <w:t>鼓励各地尽可能报送视频资料（视频时间4-5分钟，MP4格式）</w:t>
      </w:r>
      <w:r w:rsidR="00C26037">
        <w:rPr>
          <w:rFonts w:ascii="仿宋_GB2312" w:eastAsia="仿宋_GB2312" w:hAnsi="黑体" w:hint="eastAsia"/>
          <w:sz w:val="30"/>
          <w:szCs w:val="30"/>
        </w:rPr>
        <w:t>，</w:t>
      </w:r>
      <w:r>
        <w:rPr>
          <w:rFonts w:ascii="仿宋_GB2312" w:eastAsia="仿宋_GB2312" w:hAnsi="黑体" w:hint="eastAsia"/>
          <w:sz w:val="30"/>
          <w:szCs w:val="30"/>
        </w:rPr>
        <w:t>以便</w:t>
      </w:r>
      <w:r w:rsidRPr="00B103C6">
        <w:rPr>
          <w:rFonts w:ascii="仿宋_GB2312" w:eastAsia="仿宋_GB2312" w:hAnsi="黑体"/>
          <w:sz w:val="30"/>
          <w:szCs w:val="30"/>
        </w:rPr>
        <w:t>更好的宣传与推广</w:t>
      </w:r>
      <w:r w:rsidRPr="00B103C6">
        <w:rPr>
          <w:rFonts w:ascii="仿宋_GB2312" w:eastAsia="仿宋_GB2312" w:hAnsi="黑体"/>
          <w:sz w:val="30"/>
          <w:szCs w:val="30"/>
        </w:rPr>
        <w:t>“</w:t>
      </w:r>
      <w:r w:rsidRPr="00B103C6">
        <w:rPr>
          <w:rFonts w:ascii="仿宋_GB2312" w:eastAsia="仿宋_GB2312" w:hAnsi="黑体"/>
          <w:sz w:val="30"/>
          <w:szCs w:val="30"/>
        </w:rPr>
        <w:t>百姓学习之星</w:t>
      </w:r>
      <w:r w:rsidRPr="00B103C6">
        <w:rPr>
          <w:rFonts w:ascii="仿宋_GB2312" w:eastAsia="仿宋_GB2312" w:hAnsi="黑体"/>
          <w:sz w:val="30"/>
          <w:szCs w:val="30"/>
        </w:rPr>
        <w:t>”</w:t>
      </w:r>
      <w:r>
        <w:rPr>
          <w:rFonts w:ascii="仿宋_GB2312" w:eastAsia="仿宋_GB2312" w:hAnsi="黑体" w:hint="eastAsia"/>
          <w:sz w:val="30"/>
          <w:szCs w:val="30"/>
        </w:rPr>
        <w:t>的事迹。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/>
          <w:sz w:val="30"/>
          <w:szCs w:val="30"/>
        </w:rPr>
        <w:t>2.</w:t>
      </w:r>
      <w:r w:rsidRPr="00B103C6">
        <w:rPr>
          <w:rFonts w:ascii="仿宋_GB2312" w:eastAsia="仿宋_GB2312" w:hAnsi="黑体"/>
          <w:sz w:val="30"/>
          <w:szCs w:val="30"/>
        </w:rPr>
        <w:t>“</w:t>
      </w:r>
      <w:r w:rsidRPr="00B103C6">
        <w:rPr>
          <w:rFonts w:ascii="仿宋_GB2312" w:eastAsia="仿宋_GB2312" w:hAnsi="黑体"/>
          <w:sz w:val="30"/>
          <w:szCs w:val="30"/>
        </w:rPr>
        <w:t>终身学习品牌项目</w:t>
      </w:r>
      <w:r w:rsidRPr="00B103C6">
        <w:rPr>
          <w:rFonts w:ascii="仿宋_GB2312" w:eastAsia="仿宋_GB2312" w:hAnsi="黑体"/>
          <w:sz w:val="30"/>
          <w:szCs w:val="30"/>
        </w:rPr>
        <w:t>”</w:t>
      </w:r>
      <w:r w:rsidRPr="00B103C6">
        <w:rPr>
          <w:rFonts w:ascii="仿宋_GB2312" w:eastAsia="仿宋_GB2312" w:hAnsi="黑体"/>
          <w:sz w:val="30"/>
          <w:szCs w:val="30"/>
        </w:rPr>
        <w:t>报送材料：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1）填报《终身学习品牌项目</w:t>
      </w:r>
      <w:r w:rsidR="00653E7D">
        <w:rPr>
          <w:rFonts w:ascii="仿宋_GB2312" w:eastAsia="仿宋_GB2312" w:hAnsi="黑体" w:hint="eastAsia"/>
          <w:sz w:val="30"/>
          <w:szCs w:val="30"/>
        </w:rPr>
        <w:t>推荐</w:t>
      </w:r>
      <w:r w:rsidRPr="00B103C6">
        <w:rPr>
          <w:rFonts w:ascii="仿宋_GB2312" w:eastAsia="仿宋_GB2312" w:hAnsi="黑体"/>
          <w:sz w:val="30"/>
          <w:szCs w:val="30"/>
        </w:rPr>
        <w:t>表》和《终身学习品牌项目</w:t>
      </w:r>
      <w:r w:rsidR="00653E7D">
        <w:rPr>
          <w:rFonts w:ascii="仿宋_GB2312" w:eastAsia="仿宋_GB2312" w:hAnsi="黑体" w:hint="eastAsia"/>
          <w:sz w:val="30"/>
          <w:szCs w:val="30"/>
        </w:rPr>
        <w:t>推荐</w:t>
      </w:r>
      <w:r w:rsidRPr="00B103C6">
        <w:rPr>
          <w:rFonts w:ascii="仿宋_GB2312" w:eastAsia="仿宋_GB2312" w:hAnsi="黑体"/>
          <w:sz w:val="30"/>
          <w:szCs w:val="30"/>
        </w:rPr>
        <w:t>登记表》，各一式2份（见附表3、附表4）；</w:t>
      </w:r>
    </w:p>
    <w:p w:rsid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（</w:t>
      </w:r>
      <w:r w:rsidRPr="00B103C6">
        <w:rPr>
          <w:rFonts w:ascii="仿宋_GB2312" w:eastAsia="仿宋_GB2312" w:hAnsi="黑体"/>
          <w:sz w:val="30"/>
          <w:szCs w:val="30"/>
        </w:rPr>
        <w:t>2）报送近年来开展学习活动的工作总结（</w:t>
      </w:r>
      <w:r w:rsidR="008F4D34">
        <w:rPr>
          <w:rFonts w:ascii="仿宋_GB2312" w:eastAsia="仿宋_GB2312" w:hAnsi="黑体" w:hint="eastAsia"/>
          <w:sz w:val="30"/>
          <w:szCs w:val="30"/>
        </w:rPr>
        <w:t>20</w:t>
      </w:r>
      <w:r w:rsidRPr="00B103C6">
        <w:rPr>
          <w:rFonts w:ascii="仿宋_GB2312" w:eastAsia="仿宋_GB2312" w:hAnsi="黑体"/>
          <w:sz w:val="30"/>
          <w:szCs w:val="30"/>
        </w:rPr>
        <w:t>00字）和反映活</w:t>
      </w:r>
      <w:r w:rsidRPr="00B103C6">
        <w:rPr>
          <w:rFonts w:ascii="仿宋_GB2312" w:eastAsia="仿宋_GB2312" w:hAnsi="黑体"/>
          <w:sz w:val="30"/>
          <w:szCs w:val="30"/>
        </w:rPr>
        <w:lastRenderedPageBreak/>
        <w:t>动品牌项目的照片2张（电子版）</w:t>
      </w:r>
      <w:r w:rsidR="00C26037">
        <w:rPr>
          <w:rFonts w:ascii="仿宋_GB2312" w:eastAsia="仿宋_GB2312" w:hAnsi="黑体" w:hint="eastAsia"/>
          <w:sz w:val="30"/>
          <w:szCs w:val="30"/>
        </w:rPr>
        <w:t>；</w:t>
      </w:r>
    </w:p>
    <w:p w:rsidR="00F42D06" w:rsidRPr="00B103C6" w:rsidRDefault="00F42D0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（3）</w:t>
      </w:r>
      <w:r w:rsidRPr="00B103C6">
        <w:rPr>
          <w:rFonts w:ascii="仿宋_GB2312" w:eastAsia="仿宋_GB2312" w:hAnsi="黑体"/>
          <w:sz w:val="30"/>
          <w:szCs w:val="30"/>
        </w:rPr>
        <w:t>报送视频资料（视频时间4-5分钟，MP4格式）</w:t>
      </w:r>
      <w:r>
        <w:rPr>
          <w:rFonts w:ascii="仿宋_GB2312" w:eastAsia="仿宋_GB2312" w:hAnsi="黑体" w:hint="eastAsia"/>
          <w:sz w:val="30"/>
          <w:szCs w:val="30"/>
        </w:rPr>
        <w:t>，以便入选单位在中国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成协</w:t>
      </w:r>
      <w:r w:rsidR="002E1BD4">
        <w:rPr>
          <w:rFonts w:ascii="仿宋_GB2312" w:eastAsia="仿宋_GB2312" w:hAnsi="黑体" w:hint="eastAsia"/>
          <w:sz w:val="30"/>
          <w:szCs w:val="30"/>
        </w:rPr>
        <w:t>相关</w:t>
      </w:r>
      <w:proofErr w:type="gramEnd"/>
      <w:r w:rsidR="002E1BD4">
        <w:rPr>
          <w:rFonts w:ascii="仿宋_GB2312" w:eastAsia="仿宋_GB2312" w:hAnsi="黑体" w:hint="eastAsia"/>
          <w:sz w:val="30"/>
          <w:szCs w:val="30"/>
        </w:rPr>
        <w:t>网站宣传展示并开展教育培训</w:t>
      </w:r>
      <w:r w:rsidRPr="00B103C6">
        <w:rPr>
          <w:rFonts w:ascii="仿宋_GB2312" w:eastAsia="仿宋_GB2312" w:hAnsi="黑体"/>
          <w:sz w:val="30"/>
          <w:szCs w:val="30"/>
        </w:rPr>
        <w:t>。</w:t>
      </w:r>
    </w:p>
    <w:p w:rsidR="003E4228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/>
          <w:sz w:val="30"/>
          <w:szCs w:val="30"/>
        </w:rPr>
        <w:t>3.</w:t>
      </w:r>
      <w:r w:rsidR="000E02E6" w:rsidRPr="0056528C">
        <w:rPr>
          <w:rFonts w:ascii="仿宋_GB2312" w:eastAsia="仿宋_GB2312" w:hAnsi="黑体"/>
          <w:sz w:val="30"/>
          <w:szCs w:val="30"/>
        </w:rPr>
        <w:t>事迹特别感人的</w:t>
      </w:r>
      <w:r w:rsidR="000E02E6" w:rsidRPr="0056528C">
        <w:rPr>
          <w:rFonts w:ascii="仿宋_GB2312" w:eastAsia="仿宋_GB2312" w:hAnsi="黑体"/>
          <w:sz w:val="30"/>
          <w:szCs w:val="30"/>
        </w:rPr>
        <w:t>“</w:t>
      </w:r>
      <w:r w:rsidR="000E02E6" w:rsidRPr="0056528C">
        <w:rPr>
          <w:rFonts w:ascii="仿宋_GB2312" w:eastAsia="仿宋_GB2312" w:hAnsi="黑体"/>
          <w:sz w:val="30"/>
          <w:szCs w:val="30"/>
        </w:rPr>
        <w:t>百姓学习之星</w:t>
      </w:r>
      <w:r w:rsidR="000E02E6" w:rsidRPr="0056528C">
        <w:rPr>
          <w:rFonts w:ascii="仿宋_GB2312" w:eastAsia="仿宋_GB2312" w:hAnsi="黑体"/>
          <w:sz w:val="30"/>
          <w:szCs w:val="30"/>
        </w:rPr>
        <w:t>”</w:t>
      </w:r>
      <w:r w:rsidR="000E02E6" w:rsidRPr="0056528C">
        <w:rPr>
          <w:rFonts w:ascii="仿宋_GB2312" w:eastAsia="仿宋_GB2312" w:hAnsi="黑体"/>
          <w:sz w:val="30"/>
          <w:szCs w:val="30"/>
        </w:rPr>
        <w:t>和特别受百姓喜爱的</w:t>
      </w:r>
      <w:r w:rsidR="000E02E6" w:rsidRPr="0056528C">
        <w:rPr>
          <w:rFonts w:ascii="仿宋_GB2312" w:eastAsia="仿宋_GB2312" w:hAnsi="黑体"/>
          <w:sz w:val="30"/>
          <w:szCs w:val="30"/>
        </w:rPr>
        <w:t>“</w:t>
      </w:r>
      <w:r w:rsidR="000E02E6" w:rsidRPr="0056528C">
        <w:rPr>
          <w:rFonts w:ascii="仿宋_GB2312" w:eastAsia="仿宋_GB2312" w:hAnsi="黑体"/>
          <w:sz w:val="30"/>
          <w:szCs w:val="30"/>
        </w:rPr>
        <w:t>终身学习品牌项目</w:t>
      </w:r>
      <w:r w:rsidR="000E02E6" w:rsidRPr="0056528C">
        <w:rPr>
          <w:rFonts w:ascii="仿宋_GB2312" w:eastAsia="仿宋_GB2312" w:hAnsi="黑体"/>
          <w:sz w:val="30"/>
          <w:szCs w:val="30"/>
        </w:rPr>
        <w:t>”</w:t>
      </w:r>
      <w:r w:rsidR="000E02E6" w:rsidRPr="0056528C">
        <w:rPr>
          <w:rFonts w:ascii="仿宋_GB2312" w:eastAsia="仿宋_GB2312" w:hAnsi="黑体"/>
          <w:sz w:val="30"/>
          <w:szCs w:val="30"/>
        </w:rPr>
        <w:t>报送材料</w:t>
      </w:r>
      <w:r w:rsidR="000E02E6">
        <w:rPr>
          <w:rFonts w:ascii="仿宋_GB2312" w:eastAsia="仿宋_GB2312" w:hAnsi="黑体" w:hint="eastAsia"/>
          <w:sz w:val="30"/>
          <w:szCs w:val="30"/>
        </w:rPr>
        <w:t>：</w:t>
      </w:r>
    </w:p>
    <w:p w:rsidR="007322FE" w:rsidRPr="007322FE" w:rsidRDefault="000E02E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6528C">
        <w:rPr>
          <w:rFonts w:ascii="仿宋_GB2312" w:eastAsia="仿宋_GB2312" w:hAnsi="黑体"/>
          <w:sz w:val="30"/>
          <w:szCs w:val="30"/>
        </w:rPr>
        <w:t>各省</w:t>
      </w:r>
      <w:r>
        <w:rPr>
          <w:rFonts w:ascii="仿宋_GB2312" w:eastAsia="仿宋_GB2312" w:hAnsi="黑体" w:hint="eastAsia"/>
          <w:sz w:val="30"/>
          <w:szCs w:val="30"/>
        </w:rPr>
        <w:t>可</w:t>
      </w:r>
      <w:r w:rsidRPr="0056528C">
        <w:rPr>
          <w:rFonts w:ascii="仿宋_GB2312" w:eastAsia="仿宋_GB2312" w:hAnsi="黑体"/>
          <w:sz w:val="30"/>
          <w:szCs w:val="30"/>
        </w:rPr>
        <w:t>推荐</w:t>
      </w:r>
      <w:r>
        <w:rPr>
          <w:rFonts w:ascii="仿宋_GB2312" w:eastAsia="仿宋_GB2312" w:hAnsi="黑体" w:hint="eastAsia"/>
          <w:sz w:val="30"/>
          <w:szCs w:val="30"/>
        </w:rPr>
        <w:t>1</w:t>
      </w:r>
      <w:r w:rsidRPr="0056528C">
        <w:rPr>
          <w:rFonts w:ascii="仿宋_GB2312" w:eastAsia="仿宋_GB2312" w:hAnsi="黑体"/>
          <w:sz w:val="30"/>
          <w:szCs w:val="30"/>
        </w:rPr>
        <w:t>名事迹特别感人的</w:t>
      </w:r>
      <w:r w:rsidRPr="0056528C">
        <w:rPr>
          <w:rFonts w:ascii="仿宋_GB2312" w:eastAsia="仿宋_GB2312" w:hAnsi="黑体"/>
          <w:sz w:val="30"/>
          <w:szCs w:val="30"/>
        </w:rPr>
        <w:t>“</w:t>
      </w:r>
      <w:r w:rsidRPr="0056528C">
        <w:rPr>
          <w:rFonts w:ascii="仿宋_GB2312" w:eastAsia="仿宋_GB2312" w:hAnsi="黑体"/>
          <w:sz w:val="30"/>
          <w:szCs w:val="30"/>
        </w:rPr>
        <w:t>百姓学习之星</w:t>
      </w:r>
      <w:r w:rsidRPr="0056528C">
        <w:rPr>
          <w:rFonts w:ascii="仿宋_GB2312" w:eastAsia="仿宋_GB2312" w:hAnsi="黑体"/>
          <w:sz w:val="30"/>
          <w:szCs w:val="30"/>
        </w:rPr>
        <w:t>”</w:t>
      </w:r>
      <w:r w:rsidRPr="0056528C">
        <w:rPr>
          <w:rFonts w:ascii="仿宋_GB2312" w:eastAsia="仿宋_GB2312" w:hAnsi="黑体"/>
          <w:sz w:val="30"/>
          <w:szCs w:val="30"/>
        </w:rPr>
        <w:t>和1个特别受百姓喜爱的</w:t>
      </w:r>
      <w:r w:rsidRPr="0056528C">
        <w:rPr>
          <w:rFonts w:ascii="仿宋_GB2312" w:eastAsia="仿宋_GB2312" w:hAnsi="黑体"/>
          <w:sz w:val="30"/>
          <w:szCs w:val="30"/>
        </w:rPr>
        <w:t>“</w:t>
      </w:r>
      <w:r w:rsidRPr="0056528C">
        <w:rPr>
          <w:rFonts w:ascii="仿宋_GB2312" w:eastAsia="仿宋_GB2312" w:hAnsi="黑体"/>
          <w:sz w:val="30"/>
          <w:szCs w:val="30"/>
        </w:rPr>
        <w:t>终身学习品牌项目</w:t>
      </w:r>
      <w:r w:rsidRPr="0056528C">
        <w:rPr>
          <w:rFonts w:ascii="仿宋_GB2312" w:eastAsia="仿宋_GB2312" w:hAnsi="黑体"/>
          <w:sz w:val="30"/>
          <w:szCs w:val="30"/>
        </w:rPr>
        <w:t>”</w:t>
      </w:r>
      <w:r w:rsidRPr="0056528C">
        <w:rPr>
          <w:rFonts w:ascii="仿宋_GB2312" w:eastAsia="仿宋_GB2312" w:hAnsi="黑体"/>
          <w:sz w:val="30"/>
          <w:szCs w:val="30"/>
        </w:rPr>
        <w:t>典范</w:t>
      </w:r>
      <w:r w:rsidR="00CF6284" w:rsidRPr="00F42D06">
        <w:rPr>
          <w:rFonts w:ascii="仿宋_GB2312" w:eastAsia="仿宋_GB2312" w:hAnsi="黑体" w:hint="eastAsia"/>
          <w:sz w:val="30"/>
          <w:szCs w:val="30"/>
        </w:rPr>
        <w:t>（请在推荐登记表备注中注明），</w:t>
      </w:r>
      <w:r w:rsidRPr="0056528C">
        <w:rPr>
          <w:rFonts w:ascii="仿宋_GB2312" w:eastAsia="仿宋_GB2312" w:hAnsi="黑体"/>
          <w:sz w:val="30"/>
          <w:szCs w:val="30"/>
        </w:rPr>
        <w:t>除填报百姓学习之星和终身学习品牌项目所要求的各项材料外，还必须报送</w:t>
      </w:r>
      <w:r w:rsidR="00C33C01">
        <w:rPr>
          <w:rFonts w:ascii="仿宋_GB2312" w:eastAsia="仿宋_GB2312" w:hAnsi="黑体" w:hint="eastAsia"/>
          <w:sz w:val="30"/>
          <w:szCs w:val="30"/>
        </w:rPr>
        <w:t>3-5张相关电子照片和</w:t>
      </w:r>
      <w:r w:rsidRPr="0056528C">
        <w:rPr>
          <w:rFonts w:ascii="仿宋_GB2312" w:eastAsia="仿宋_GB2312" w:hAnsi="黑体"/>
          <w:sz w:val="30"/>
          <w:szCs w:val="30"/>
        </w:rPr>
        <w:t>音像视频资料</w:t>
      </w:r>
      <w:r>
        <w:rPr>
          <w:rFonts w:ascii="仿宋_GB2312" w:eastAsia="仿宋_GB2312" w:hAnsi="黑体" w:hint="eastAsia"/>
          <w:sz w:val="30"/>
          <w:szCs w:val="30"/>
        </w:rPr>
        <w:t>，</w:t>
      </w:r>
      <w:r w:rsidR="00C33C01" w:rsidRPr="0056528C">
        <w:rPr>
          <w:rFonts w:ascii="仿宋_GB2312" w:eastAsia="仿宋_GB2312" w:hAnsi="黑体"/>
          <w:sz w:val="30"/>
          <w:szCs w:val="30"/>
        </w:rPr>
        <w:t>视频资料</w:t>
      </w:r>
      <w:r w:rsidRPr="0056528C">
        <w:rPr>
          <w:rFonts w:ascii="仿宋_GB2312" w:eastAsia="仿宋_GB2312" w:hAnsi="黑体" w:hint="eastAsia"/>
          <w:sz w:val="30"/>
          <w:szCs w:val="30"/>
        </w:rPr>
        <w:t>重点介绍坚持读书学习的突出事迹、服务全民终身学习的典型案例和介绍开展成人继续教育活动。技术要求：</w:t>
      </w:r>
      <w:r w:rsidRPr="0056528C">
        <w:rPr>
          <w:rFonts w:ascii="仿宋_GB2312" w:eastAsia="仿宋_GB2312" w:hAnsi="黑体"/>
          <w:sz w:val="30"/>
          <w:szCs w:val="30"/>
        </w:rPr>
        <w:t>MP4格式，编码：H.264，分辨率：1280*720P，帧率：25，视频时间4-5</w:t>
      </w:r>
      <w:r w:rsidR="00CF6284">
        <w:rPr>
          <w:rFonts w:ascii="仿宋_GB2312" w:eastAsia="仿宋_GB2312" w:hAnsi="黑体"/>
          <w:sz w:val="30"/>
          <w:szCs w:val="30"/>
        </w:rPr>
        <w:t>分钟</w:t>
      </w:r>
      <w:r w:rsidRPr="0056528C">
        <w:rPr>
          <w:rFonts w:ascii="仿宋_GB2312" w:eastAsia="仿宋_GB2312" w:hAnsi="黑体"/>
          <w:sz w:val="30"/>
          <w:szCs w:val="30"/>
        </w:rPr>
        <w:t>。</w:t>
      </w:r>
      <w:r w:rsidR="00B103C6" w:rsidRPr="00B103C6">
        <w:rPr>
          <w:rFonts w:ascii="仿宋_GB2312" w:eastAsia="仿宋_GB2312" w:hAnsi="黑体"/>
          <w:sz w:val="30"/>
          <w:szCs w:val="30"/>
        </w:rPr>
        <w:t>全国学习活动周总开幕式上</w:t>
      </w:r>
      <w:r>
        <w:rPr>
          <w:rFonts w:ascii="仿宋_GB2312" w:eastAsia="仿宋_GB2312" w:hAnsi="黑体" w:hint="eastAsia"/>
          <w:sz w:val="30"/>
          <w:szCs w:val="30"/>
        </w:rPr>
        <w:t>将</w:t>
      </w:r>
      <w:r w:rsidR="00B103C6" w:rsidRPr="00B103C6">
        <w:rPr>
          <w:rFonts w:ascii="仿宋_GB2312" w:eastAsia="仿宋_GB2312" w:hAnsi="黑体"/>
          <w:sz w:val="30"/>
          <w:szCs w:val="30"/>
        </w:rPr>
        <w:t>重点宣传推广</w:t>
      </w:r>
      <w:r>
        <w:rPr>
          <w:rFonts w:ascii="仿宋_GB2312" w:eastAsia="仿宋_GB2312" w:hAnsi="黑体" w:hint="eastAsia"/>
          <w:sz w:val="30"/>
          <w:szCs w:val="30"/>
        </w:rPr>
        <w:t>部分</w:t>
      </w:r>
      <w:r w:rsidR="00B103C6" w:rsidRPr="00B103C6">
        <w:rPr>
          <w:rFonts w:ascii="仿宋_GB2312" w:eastAsia="仿宋_GB2312" w:hAnsi="黑体"/>
          <w:sz w:val="30"/>
          <w:szCs w:val="30"/>
        </w:rPr>
        <w:t>典范。</w:t>
      </w:r>
    </w:p>
    <w:p w:rsidR="003E4228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（五）报送方式</w:t>
      </w:r>
    </w:p>
    <w:p w:rsidR="009C3D68" w:rsidRPr="009C3D68" w:rsidRDefault="00EC56DB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各省报送的电子材料请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登陆</w:t>
      </w:r>
      <w:r w:rsidRPr="0056528C">
        <w:rPr>
          <w:rFonts w:ascii="仿宋_GB2312" w:eastAsia="仿宋_GB2312" w:hAnsi="黑体"/>
          <w:sz w:val="30"/>
          <w:szCs w:val="30"/>
        </w:rPr>
        <w:t>“</w:t>
      </w:r>
      <w:r w:rsidRPr="0056528C">
        <w:rPr>
          <w:rFonts w:ascii="仿宋_GB2312" w:eastAsia="仿宋_GB2312" w:hAnsi="黑体"/>
          <w:sz w:val="30"/>
          <w:szCs w:val="30"/>
        </w:rPr>
        <w:t>百姓学习之星</w:t>
      </w:r>
      <w:r w:rsidRPr="0056528C">
        <w:rPr>
          <w:rFonts w:ascii="仿宋_GB2312" w:eastAsia="仿宋_GB2312" w:hAnsi="黑体"/>
          <w:sz w:val="30"/>
          <w:szCs w:val="30"/>
        </w:rPr>
        <w:t>”</w:t>
      </w:r>
      <w:r>
        <w:rPr>
          <w:rFonts w:ascii="仿宋_GB2312" w:eastAsia="仿宋_GB2312" w:hAnsi="黑体" w:hint="eastAsia"/>
          <w:sz w:val="30"/>
          <w:szCs w:val="30"/>
        </w:rPr>
        <w:t>网址</w:t>
      </w:r>
      <w:r w:rsidR="00957A56">
        <w:rPr>
          <w:rFonts w:ascii="仿宋_GB2312" w:eastAsia="仿宋_GB2312" w:hAnsi="黑体" w:hint="eastAsia"/>
          <w:sz w:val="30"/>
          <w:szCs w:val="30"/>
        </w:rPr>
        <w:t xml:space="preserve"> （</w:t>
      </w:r>
      <w:r w:rsidR="00957A56" w:rsidRPr="00957A56">
        <w:rPr>
          <w:rFonts w:ascii="仿宋_GB2312" w:eastAsia="仿宋_GB2312" w:hAnsi="黑体"/>
          <w:sz w:val="30"/>
          <w:szCs w:val="30"/>
        </w:rPr>
        <w:t>http:</w:t>
      </w:r>
      <w:r w:rsidR="00957A56">
        <w:rPr>
          <w:rFonts w:ascii="仿宋_GB2312" w:eastAsia="仿宋_GB2312" w:hAnsi="黑体" w:hint="eastAsia"/>
          <w:sz w:val="30"/>
          <w:szCs w:val="30"/>
        </w:rPr>
        <w:t xml:space="preserve">           </w:t>
      </w:r>
      <w:r w:rsidR="00957A56" w:rsidRPr="00957A56">
        <w:rPr>
          <w:rFonts w:ascii="仿宋_GB2312" w:eastAsia="仿宋_GB2312" w:hAnsi="黑体"/>
          <w:sz w:val="30"/>
          <w:szCs w:val="30"/>
        </w:rPr>
        <w:t>//www.goschool.org.cn/star/</w:t>
      </w:r>
      <w:r>
        <w:rPr>
          <w:rFonts w:ascii="仿宋_GB2312" w:eastAsia="仿宋_GB2312" w:hAnsi="黑体" w:hint="eastAsia"/>
          <w:sz w:val="30"/>
          <w:szCs w:val="30"/>
        </w:rPr>
        <w:t>）、</w:t>
      </w:r>
      <w:r w:rsidRPr="0056528C">
        <w:rPr>
          <w:rFonts w:ascii="仿宋_GB2312" w:eastAsia="仿宋_GB2312" w:hAnsi="黑体"/>
          <w:sz w:val="30"/>
          <w:szCs w:val="30"/>
        </w:rPr>
        <w:t>“</w:t>
      </w:r>
      <w:r w:rsidRPr="0056528C">
        <w:rPr>
          <w:rFonts w:ascii="仿宋_GB2312" w:eastAsia="仿宋_GB2312" w:hAnsi="黑体"/>
          <w:sz w:val="30"/>
          <w:szCs w:val="30"/>
        </w:rPr>
        <w:t>终身学习品牌项目</w:t>
      </w:r>
      <w:r w:rsidRPr="0056528C">
        <w:rPr>
          <w:rFonts w:ascii="仿宋_GB2312" w:eastAsia="仿宋_GB2312" w:hAnsi="黑体"/>
          <w:sz w:val="30"/>
          <w:szCs w:val="30"/>
        </w:rPr>
        <w:t>”</w:t>
      </w:r>
      <w:r w:rsidR="00957A56"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网址（</w:t>
      </w:r>
      <w:r w:rsidR="00957A56" w:rsidRPr="00957A56">
        <w:rPr>
          <w:rFonts w:ascii="仿宋_GB2312" w:eastAsia="仿宋_GB2312" w:hAnsi="黑体"/>
          <w:sz w:val="30"/>
          <w:szCs w:val="30"/>
        </w:rPr>
        <w:t>http://www.goschool.org.cn/project/</w:t>
      </w:r>
      <w:r>
        <w:rPr>
          <w:rFonts w:ascii="仿宋_GB2312" w:eastAsia="仿宋_GB2312" w:hAnsi="黑体" w:hint="eastAsia"/>
          <w:sz w:val="30"/>
          <w:szCs w:val="30"/>
        </w:rPr>
        <w:t>）自行上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传相关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材料。纸质材料盖章后邮寄至</w:t>
      </w:r>
      <w:r w:rsidR="00E61F68">
        <w:rPr>
          <w:rFonts w:ascii="仿宋_GB2312" w:eastAsia="仿宋_GB2312" w:hAnsi="黑体" w:hint="eastAsia"/>
          <w:sz w:val="30"/>
          <w:szCs w:val="30"/>
        </w:rPr>
        <w:t>全民终身学习活动周工作小组（中国成人教育协会</w:t>
      </w:r>
      <w:r w:rsidR="00E61F68" w:rsidRPr="00B103C6">
        <w:rPr>
          <w:rFonts w:ascii="仿宋_GB2312" w:eastAsia="仿宋_GB2312" w:hAnsi="黑体" w:hint="eastAsia"/>
          <w:sz w:val="30"/>
          <w:szCs w:val="30"/>
        </w:rPr>
        <w:t>秘书处</w:t>
      </w:r>
      <w:r w:rsidR="00E61F68">
        <w:rPr>
          <w:rFonts w:ascii="仿宋_GB2312" w:eastAsia="仿宋_GB2312" w:hAnsi="黑体" w:hint="eastAsia"/>
          <w:sz w:val="30"/>
          <w:szCs w:val="30"/>
        </w:rPr>
        <w:t>）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3E4228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（</w:t>
      </w:r>
      <w:r w:rsidR="000E02E6">
        <w:rPr>
          <w:rFonts w:ascii="仿宋_GB2312" w:eastAsia="仿宋_GB2312" w:hAnsi="黑体" w:hint="eastAsia"/>
          <w:b/>
          <w:sz w:val="30"/>
          <w:szCs w:val="30"/>
        </w:rPr>
        <w:t>六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）</w:t>
      </w:r>
      <w:r w:rsidR="00084A27">
        <w:rPr>
          <w:rFonts w:ascii="仿宋_GB2312" w:eastAsia="仿宋_GB2312" w:hAnsi="黑体" w:hint="eastAsia"/>
          <w:b/>
          <w:sz w:val="30"/>
          <w:szCs w:val="30"/>
        </w:rPr>
        <w:t>认定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和发布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全民终身学习活动周工作小组将从各地推荐的典型中分别</w:t>
      </w:r>
      <w:r w:rsidR="00084A27">
        <w:rPr>
          <w:rFonts w:ascii="仿宋_GB2312" w:eastAsia="仿宋_GB2312" w:hAnsi="黑体" w:hint="eastAsia"/>
          <w:sz w:val="30"/>
          <w:szCs w:val="30"/>
        </w:rPr>
        <w:t>认定</w:t>
      </w:r>
      <w:r w:rsidRPr="00B103C6">
        <w:rPr>
          <w:rFonts w:ascii="仿宋_GB2312" w:eastAsia="仿宋_GB2312" w:hAnsi="黑体" w:hint="eastAsia"/>
          <w:sz w:val="30"/>
          <w:szCs w:val="30"/>
        </w:rPr>
        <w:t>、发布</w:t>
      </w:r>
      <w:r w:rsidRPr="00B103C6">
        <w:rPr>
          <w:rFonts w:ascii="仿宋_GB2312" w:eastAsia="仿宋_GB2312" w:hAnsi="黑体"/>
          <w:sz w:val="30"/>
          <w:szCs w:val="30"/>
        </w:rPr>
        <w:t>201</w:t>
      </w:r>
      <w:r w:rsidR="00084A27">
        <w:rPr>
          <w:rFonts w:ascii="仿宋_GB2312" w:eastAsia="仿宋_GB2312" w:hAnsi="黑体" w:hint="eastAsia"/>
          <w:sz w:val="30"/>
          <w:szCs w:val="30"/>
        </w:rPr>
        <w:t>8</w:t>
      </w:r>
      <w:r w:rsidRPr="00B103C6">
        <w:rPr>
          <w:rFonts w:ascii="仿宋_GB2312" w:eastAsia="仿宋_GB2312" w:hAnsi="黑体"/>
          <w:sz w:val="30"/>
          <w:szCs w:val="30"/>
        </w:rPr>
        <w:t>年</w:t>
      </w:r>
      <w:r w:rsidRPr="00B103C6">
        <w:rPr>
          <w:rFonts w:ascii="仿宋_GB2312" w:eastAsia="仿宋_GB2312" w:hAnsi="黑体"/>
          <w:sz w:val="30"/>
          <w:szCs w:val="30"/>
        </w:rPr>
        <w:t>“</w:t>
      </w:r>
      <w:r w:rsidRPr="00B103C6">
        <w:rPr>
          <w:rFonts w:ascii="仿宋_GB2312" w:eastAsia="仿宋_GB2312" w:hAnsi="黑体"/>
          <w:sz w:val="30"/>
          <w:szCs w:val="30"/>
        </w:rPr>
        <w:t>百姓学习之星</w:t>
      </w:r>
      <w:r w:rsidRPr="00B103C6">
        <w:rPr>
          <w:rFonts w:ascii="仿宋_GB2312" w:eastAsia="仿宋_GB2312" w:hAnsi="黑体"/>
          <w:sz w:val="30"/>
          <w:szCs w:val="30"/>
        </w:rPr>
        <w:t>”“</w:t>
      </w:r>
      <w:r w:rsidRPr="00B103C6">
        <w:rPr>
          <w:rFonts w:ascii="仿宋_GB2312" w:eastAsia="仿宋_GB2312" w:hAnsi="黑体"/>
          <w:sz w:val="30"/>
          <w:szCs w:val="30"/>
        </w:rPr>
        <w:t>终身学习品牌项目</w:t>
      </w:r>
      <w:r w:rsidRPr="00B103C6">
        <w:rPr>
          <w:rFonts w:ascii="仿宋_GB2312" w:eastAsia="仿宋_GB2312" w:hAnsi="黑体"/>
          <w:sz w:val="30"/>
          <w:szCs w:val="30"/>
        </w:rPr>
        <w:t>”</w:t>
      </w:r>
      <w:r w:rsidRPr="00B103C6">
        <w:rPr>
          <w:rFonts w:ascii="仿宋_GB2312" w:eastAsia="仿宋_GB2312" w:hAnsi="黑体"/>
          <w:sz w:val="30"/>
          <w:szCs w:val="30"/>
        </w:rPr>
        <w:t>和</w:t>
      </w:r>
      <w:r w:rsidRPr="00B103C6">
        <w:rPr>
          <w:rFonts w:ascii="仿宋_GB2312" w:eastAsia="仿宋_GB2312" w:hAnsi="黑体"/>
          <w:sz w:val="30"/>
          <w:szCs w:val="30"/>
        </w:rPr>
        <w:t>“</w:t>
      </w:r>
      <w:r w:rsidRPr="00B103C6">
        <w:rPr>
          <w:rFonts w:ascii="仿宋_GB2312" w:eastAsia="仿宋_GB2312" w:hAnsi="黑体"/>
          <w:sz w:val="30"/>
          <w:szCs w:val="30"/>
        </w:rPr>
        <w:t>事迹特别感人的百姓学习之星</w:t>
      </w:r>
      <w:r w:rsidRPr="00B103C6">
        <w:rPr>
          <w:rFonts w:ascii="仿宋_GB2312" w:eastAsia="仿宋_GB2312" w:hAnsi="黑体"/>
          <w:sz w:val="30"/>
          <w:szCs w:val="30"/>
        </w:rPr>
        <w:t>”“</w:t>
      </w:r>
      <w:r w:rsidRPr="00B103C6">
        <w:rPr>
          <w:rFonts w:ascii="仿宋_GB2312" w:eastAsia="仿宋_GB2312" w:hAnsi="黑体"/>
          <w:sz w:val="30"/>
          <w:szCs w:val="30"/>
        </w:rPr>
        <w:t>特别受百姓喜爱的终身学习品牌项目</w:t>
      </w:r>
      <w:r w:rsidRPr="00B103C6">
        <w:rPr>
          <w:rFonts w:ascii="仿宋_GB2312" w:eastAsia="仿宋_GB2312" w:hAnsi="黑体"/>
          <w:sz w:val="30"/>
          <w:szCs w:val="30"/>
        </w:rPr>
        <w:t>”</w:t>
      </w:r>
      <w:r w:rsidRPr="00B103C6">
        <w:rPr>
          <w:rFonts w:ascii="仿宋_GB2312" w:eastAsia="仿宋_GB2312" w:hAnsi="黑体"/>
          <w:sz w:val="30"/>
          <w:szCs w:val="30"/>
        </w:rPr>
        <w:t>。</w:t>
      </w:r>
    </w:p>
    <w:p w:rsidR="003E4228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（</w:t>
      </w:r>
      <w:r w:rsidR="000E02E6">
        <w:rPr>
          <w:rFonts w:ascii="仿宋_GB2312" w:eastAsia="仿宋_GB2312" w:hAnsi="黑体" w:hint="eastAsia"/>
          <w:b/>
          <w:sz w:val="30"/>
          <w:szCs w:val="30"/>
        </w:rPr>
        <w:t>七</w:t>
      </w:r>
      <w:r w:rsidRPr="00B103C6">
        <w:rPr>
          <w:rFonts w:ascii="仿宋_GB2312" w:eastAsia="仿宋_GB2312" w:hAnsi="黑体" w:hint="eastAsia"/>
          <w:b/>
          <w:sz w:val="30"/>
          <w:szCs w:val="30"/>
        </w:rPr>
        <w:t>）宣传和展示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lastRenderedPageBreak/>
        <w:t>通过活动周总开幕式现场、有关新闻媒体、教育部网站、</w:t>
      </w:r>
      <w:proofErr w:type="gramStart"/>
      <w:r w:rsidRPr="00B103C6">
        <w:rPr>
          <w:rFonts w:ascii="仿宋_GB2312" w:eastAsia="仿宋_GB2312" w:hAnsi="黑体" w:hint="eastAsia"/>
          <w:sz w:val="30"/>
          <w:szCs w:val="30"/>
        </w:rPr>
        <w:t>中国成协网站</w:t>
      </w:r>
      <w:proofErr w:type="gramEnd"/>
      <w:r w:rsidR="00E61F68">
        <w:rPr>
          <w:rFonts w:ascii="仿宋_GB2312" w:eastAsia="仿宋_GB2312" w:hAnsi="黑体" w:hint="eastAsia"/>
          <w:sz w:val="30"/>
          <w:szCs w:val="30"/>
        </w:rPr>
        <w:t>和全民终身学习活动周网站</w:t>
      </w:r>
      <w:r w:rsidRPr="00B103C6">
        <w:rPr>
          <w:rFonts w:ascii="仿宋_GB2312" w:eastAsia="仿宋_GB2312" w:hAnsi="黑体" w:hint="eastAsia"/>
          <w:sz w:val="30"/>
          <w:szCs w:val="30"/>
        </w:rPr>
        <w:t>、相关报刊杂志等多种方式宣传展示“百姓学习之星”“终身教育品牌项目”的典型示范作用。</w:t>
      </w:r>
    </w:p>
    <w:p w:rsidR="00B103C6" w:rsidRPr="00B103C6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三、工作要求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要高度重视，统筹安排，精心组织。要依照</w:t>
      </w:r>
      <w:r w:rsidR="00230FD1">
        <w:rPr>
          <w:rFonts w:ascii="仿宋_GB2312" w:eastAsia="仿宋_GB2312" w:hAnsi="黑体" w:hint="eastAsia"/>
          <w:sz w:val="30"/>
          <w:szCs w:val="30"/>
        </w:rPr>
        <w:t>推荐认定</w:t>
      </w:r>
      <w:r w:rsidRPr="00B103C6">
        <w:rPr>
          <w:rFonts w:ascii="仿宋_GB2312" w:eastAsia="仿宋_GB2312" w:hAnsi="黑体" w:hint="eastAsia"/>
          <w:sz w:val="30"/>
          <w:szCs w:val="30"/>
        </w:rPr>
        <w:t>基本条件和程序做好“百姓学习之星”“终身学习品牌项目”的推荐</w:t>
      </w:r>
      <w:r w:rsidR="00230FD1">
        <w:rPr>
          <w:rFonts w:ascii="仿宋_GB2312" w:eastAsia="仿宋_GB2312" w:hAnsi="黑体" w:hint="eastAsia"/>
          <w:sz w:val="30"/>
          <w:szCs w:val="30"/>
        </w:rPr>
        <w:t>、</w:t>
      </w:r>
      <w:r w:rsidRPr="00B103C6">
        <w:rPr>
          <w:rFonts w:ascii="仿宋_GB2312" w:eastAsia="仿宋_GB2312" w:hAnsi="黑体" w:hint="eastAsia"/>
          <w:sz w:val="30"/>
          <w:szCs w:val="30"/>
        </w:rPr>
        <w:t>公示和材料报送等工作，确保</w:t>
      </w:r>
      <w:r w:rsidR="00230FD1">
        <w:rPr>
          <w:rFonts w:ascii="仿宋_GB2312" w:eastAsia="仿宋_GB2312" w:hAnsi="黑体" w:hint="eastAsia"/>
          <w:sz w:val="30"/>
          <w:szCs w:val="30"/>
        </w:rPr>
        <w:t>推荐认定</w:t>
      </w:r>
      <w:r w:rsidRPr="00B103C6">
        <w:rPr>
          <w:rFonts w:ascii="仿宋_GB2312" w:eastAsia="仿宋_GB2312" w:hAnsi="黑体" w:hint="eastAsia"/>
          <w:sz w:val="30"/>
          <w:szCs w:val="30"/>
        </w:rPr>
        <w:t>工作公开、公正、公平。</w:t>
      </w:r>
    </w:p>
    <w:p w:rsidR="003E4228" w:rsidRDefault="00B103C6" w:rsidP="00F5504D">
      <w:pPr>
        <w:spacing w:line="560" w:lineRule="exact"/>
        <w:ind w:firstLineChars="200" w:firstLine="602"/>
        <w:jc w:val="left"/>
        <w:rPr>
          <w:rFonts w:ascii="仿宋_GB2312" w:eastAsia="仿宋_GB2312" w:hAnsi="黑体"/>
          <w:b/>
          <w:sz w:val="30"/>
          <w:szCs w:val="30"/>
        </w:rPr>
      </w:pPr>
      <w:r w:rsidRPr="00B103C6">
        <w:rPr>
          <w:rFonts w:ascii="仿宋_GB2312" w:eastAsia="仿宋_GB2312" w:hAnsi="黑体" w:hint="eastAsia"/>
          <w:b/>
          <w:sz w:val="30"/>
          <w:szCs w:val="30"/>
        </w:rPr>
        <w:t>联系方式：</w:t>
      </w:r>
    </w:p>
    <w:p w:rsidR="007322FE" w:rsidRPr="007322FE" w:rsidRDefault="000E02E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1.</w:t>
      </w:r>
      <w:r w:rsidR="00B103C6" w:rsidRPr="00B103C6">
        <w:rPr>
          <w:rFonts w:ascii="仿宋_GB2312" w:eastAsia="仿宋_GB2312" w:hAnsi="黑体" w:hint="eastAsia"/>
          <w:sz w:val="30"/>
          <w:szCs w:val="30"/>
        </w:rPr>
        <w:t>全民终身学习活动周工作小组办公室（</w:t>
      </w:r>
      <w:proofErr w:type="gramStart"/>
      <w:r w:rsidR="00B103C6" w:rsidRPr="00B103C6">
        <w:rPr>
          <w:rFonts w:ascii="仿宋_GB2312" w:eastAsia="仿宋_GB2312" w:hAnsi="黑体" w:hint="eastAsia"/>
          <w:sz w:val="30"/>
          <w:szCs w:val="30"/>
        </w:rPr>
        <w:t>中国成协秘书处</w:t>
      </w:r>
      <w:proofErr w:type="gramEnd"/>
      <w:r w:rsidR="00B103C6" w:rsidRPr="00B103C6">
        <w:rPr>
          <w:rFonts w:ascii="仿宋_GB2312" w:eastAsia="仿宋_GB2312" w:hAnsi="黑体" w:hint="eastAsia"/>
          <w:sz w:val="30"/>
          <w:szCs w:val="30"/>
        </w:rPr>
        <w:t>）：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联系人：薛华领</w:t>
      </w:r>
      <w:r w:rsidRPr="00B103C6">
        <w:rPr>
          <w:rFonts w:ascii="仿宋_GB2312" w:eastAsia="仿宋_GB2312" w:hAnsi="黑体"/>
          <w:sz w:val="30"/>
          <w:szCs w:val="30"/>
        </w:rPr>
        <w:t xml:space="preserve">  </w:t>
      </w:r>
      <w:r w:rsidRPr="00B103C6">
        <w:rPr>
          <w:rFonts w:ascii="仿宋_GB2312" w:eastAsia="仿宋_GB2312" w:hAnsi="黑体" w:hint="eastAsia"/>
          <w:sz w:val="30"/>
          <w:szCs w:val="30"/>
        </w:rPr>
        <w:t>电话：</w:t>
      </w:r>
      <w:r w:rsidRPr="00B103C6">
        <w:rPr>
          <w:rFonts w:ascii="仿宋_GB2312" w:eastAsia="仿宋_GB2312" w:hAnsi="黑体"/>
          <w:sz w:val="30"/>
          <w:szCs w:val="30"/>
        </w:rPr>
        <w:t xml:space="preserve">010-58582578  </w:t>
      </w:r>
      <w:r w:rsidRPr="00B103C6">
        <w:rPr>
          <w:rFonts w:ascii="仿宋_GB2312" w:eastAsia="仿宋_GB2312" w:hAnsi="黑体" w:hint="eastAsia"/>
          <w:sz w:val="30"/>
          <w:szCs w:val="30"/>
        </w:rPr>
        <w:t>手机</w:t>
      </w:r>
      <w:r w:rsidRPr="00B103C6">
        <w:rPr>
          <w:rFonts w:ascii="仿宋_GB2312" w:eastAsia="仿宋_GB2312" w:hAnsi="黑体"/>
          <w:sz w:val="30"/>
          <w:szCs w:val="30"/>
        </w:rPr>
        <w:t>13683170759；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/>
          <w:sz w:val="30"/>
          <w:szCs w:val="30"/>
        </w:rPr>
        <w:t xml:space="preserve">        </w:t>
      </w:r>
      <w:r w:rsidRPr="00B103C6">
        <w:rPr>
          <w:rFonts w:ascii="仿宋_GB2312" w:eastAsia="仿宋_GB2312" w:hAnsi="黑体" w:hint="eastAsia"/>
          <w:sz w:val="30"/>
          <w:szCs w:val="30"/>
        </w:rPr>
        <w:t>洪婷婷</w:t>
      </w:r>
      <w:r w:rsidRPr="00B103C6">
        <w:rPr>
          <w:rFonts w:ascii="仿宋_GB2312" w:eastAsia="仿宋_GB2312" w:hAnsi="黑体"/>
          <w:sz w:val="30"/>
          <w:szCs w:val="30"/>
        </w:rPr>
        <w:t xml:space="preserve">  </w:t>
      </w:r>
      <w:r w:rsidRPr="00B103C6">
        <w:rPr>
          <w:rFonts w:ascii="仿宋_GB2312" w:eastAsia="仿宋_GB2312" w:hAnsi="黑体" w:hint="eastAsia"/>
          <w:sz w:val="30"/>
          <w:szCs w:val="30"/>
        </w:rPr>
        <w:t>电话：</w:t>
      </w:r>
      <w:r w:rsidRPr="00B103C6">
        <w:rPr>
          <w:rFonts w:ascii="仿宋_GB2312" w:eastAsia="仿宋_GB2312" w:hAnsi="黑体"/>
          <w:sz w:val="30"/>
          <w:szCs w:val="30"/>
        </w:rPr>
        <w:t xml:space="preserve">010-58581132  </w:t>
      </w:r>
      <w:r w:rsidRPr="00B103C6">
        <w:rPr>
          <w:rFonts w:ascii="仿宋_GB2312" w:eastAsia="仿宋_GB2312" w:hAnsi="黑体" w:hint="eastAsia"/>
          <w:sz w:val="30"/>
          <w:szCs w:val="30"/>
        </w:rPr>
        <w:t>手机</w:t>
      </w:r>
      <w:r w:rsidRPr="00B103C6">
        <w:rPr>
          <w:rFonts w:ascii="仿宋_GB2312" w:eastAsia="仿宋_GB2312" w:hAnsi="黑体"/>
          <w:sz w:val="30"/>
          <w:szCs w:val="30"/>
        </w:rPr>
        <w:t>18510372197；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/>
          <w:sz w:val="30"/>
          <w:szCs w:val="30"/>
        </w:rPr>
        <w:t xml:space="preserve">        </w:t>
      </w:r>
      <w:r w:rsidRPr="00B103C6">
        <w:rPr>
          <w:rFonts w:ascii="仿宋_GB2312" w:eastAsia="仿宋_GB2312" w:hAnsi="黑体" w:hint="eastAsia"/>
          <w:sz w:val="30"/>
          <w:szCs w:val="30"/>
        </w:rPr>
        <w:t>马</w:t>
      </w:r>
      <w:r w:rsidRPr="00B103C6">
        <w:rPr>
          <w:rFonts w:ascii="仿宋_GB2312" w:eastAsia="仿宋_GB2312" w:hAnsi="黑体"/>
          <w:sz w:val="30"/>
          <w:szCs w:val="30"/>
        </w:rPr>
        <w:t xml:space="preserve">  </w:t>
      </w:r>
      <w:r w:rsidRPr="00B103C6">
        <w:rPr>
          <w:rFonts w:ascii="仿宋_GB2312" w:eastAsia="仿宋_GB2312" w:hAnsi="黑体" w:hint="eastAsia"/>
          <w:sz w:val="30"/>
          <w:szCs w:val="30"/>
        </w:rPr>
        <w:t>继</w:t>
      </w:r>
      <w:r w:rsidRPr="00B103C6">
        <w:rPr>
          <w:rFonts w:ascii="仿宋_GB2312" w:eastAsia="仿宋_GB2312" w:hAnsi="黑体"/>
          <w:sz w:val="30"/>
          <w:szCs w:val="30"/>
        </w:rPr>
        <w:t xml:space="preserve">  </w:t>
      </w:r>
      <w:r w:rsidRPr="00B103C6">
        <w:rPr>
          <w:rFonts w:ascii="仿宋_GB2312" w:eastAsia="仿宋_GB2312" w:hAnsi="黑体" w:hint="eastAsia"/>
          <w:sz w:val="30"/>
          <w:szCs w:val="30"/>
        </w:rPr>
        <w:t>电话：</w:t>
      </w:r>
      <w:r w:rsidRPr="00B103C6">
        <w:rPr>
          <w:rFonts w:ascii="仿宋_GB2312" w:eastAsia="仿宋_GB2312" w:hAnsi="黑体"/>
          <w:sz w:val="30"/>
          <w:szCs w:val="30"/>
        </w:rPr>
        <w:t xml:space="preserve">010-58581449  </w:t>
      </w:r>
      <w:r w:rsidRPr="00B103C6">
        <w:rPr>
          <w:rFonts w:ascii="仿宋_GB2312" w:eastAsia="仿宋_GB2312" w:hAnsi="黑体" w:hint="eastAsia"/>
          <w:sz w:val="30"/>
          <w:szCs w:val="30"/>
        </w:rPr>
        <w:t>手机</w:t>
      </w:r>
      <w:r w:rsidRPr="00B103C6">
        <w:rPr>
          <w:rFonts w:ascii="仿宋_GB2312" w:eastAsia="仿宋_GB2312" w:hAnsi="黑体"/>
          <w:sz w:val="30"/>
          <w:szCs w:val="30"/>
        </w:rPr>
        <w:t>13681387886；</w:t>
      </w:r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邮箱：</w:t>
      </w:r>
      <w:hyperlink r:id="rId11" w:history="1">
        <w:r w:rsidRPr="00B103C6">
          <w:rPr>
            <w:rFonts w:ascii="仿宋_GB2312" w:eastAsia="仿宋_GB2312" w:hAnsi="黑体"/>
            <w:sz w:val="30"/>
            <w:szCs w:val="30"/>
          </w:rPr>
          <w:t>caeabgs@126.com</w:t>
        </w:r>
      </w:hyperlink>
    </w:p>
    <w:p w:rsidR="00B103C6" w:rsidRPr="00B103C6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通信地址：北京市西城区德胜门外大街</w:t>
      </w:r>
      <w:r w:rsidRPr="00B103C6">
        <w:rPr>
          <w:rFonts w:ascii="仿宋_GB2312" w:eastAsia="仿宋_GB2312" w:hAnsi="黑体"/>
          <w:sz w:val="30"/>
          <w:szCs w:val="30"/>
        </w:rPr>
        <w:t>4号</w:t>
      </w:r>
      <w:proofErr w:type="gramStart"/>
      <w:r w:rsidRPr="00B103C6">
        <w:rPr>
          <w:rFonts w:ascii="仿宋_GB2312" w:eastAsia="仿宋_GB2312" w:hAnsi="黑体"/>
          <w:sz w:val="30"/>
          <w:szCs w:val="30"/>
        </w:rPr>
        <w:t>综技楼</w:t>
      </w:r>
      <w:proofErr w:type="gramEnd"/>
      <w:r w:rsidRPr="00B103C6">
        <w:rPr>
          <w:rFonts w:ascii="仿宋_GB2312" w:eastAsia="仿宋_GB2312" w:hAnsi="黑体"/>
          <w:sz w:val="30"/>
          <w:szCs w:val="30"/>
        </w:rPr>
        <w:t>107室；</w:t>
      </w:r>
    </w:p>
    <w:p w:rsidR="003E4228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103C6">
        <w:rPr>
          <w:rFonts w:ascii="仿宋_GB2312" w:eastAsia="仿宋_GB2312" w:hAnsi="黑体" w:hint="eastAsia"/>
          <w:sz w:val="30"/>
          <w:szCs w:val="30"/>
        </w:rPr>
        <w:t>邮政编码：</w:t>
      </w:r>
      <w:r w:rsidRPr="00B103C6">
        <w:rPr>
          <w:rFonts w:ascii="仿宋_GB2312" w:eastAsia="仿宋_GB2312" w:hAnsi="黑体"/>
          <w:sz w:val="30"/>
          <w:szCs w:val="30"/>
        </w:rPr>
        <w:t>100120</w:t>
      </w:r>
    </w:p>
    <w:p w:rsidR="009C3D68" w:rsidRDefault="00B103C6" w:rsidP="00F5504D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F5504D">
        <w:rPr>
          <w:rFonts w:ascii="仿宋_GB2312" w:eastAsia="仿宋_GB2312" w:hAnsi="黑体"/>
          <w:sz w:val="30"/>
          <w:szCs w:val="30"/>
        </w:rPr>
        <w:t>2.</w:t>
      </w:r>
      <w:r w:rsidRPr="00F5504D">
        <w:rPr>
          <w:rFonts w:ascii="仿宋_GB2312" w:eastAsia="仿宋_GB2312" w:hAnsi="黑体" w:hint="eastAsia"/>
          <w:sz w:val="30"/>
          <w:szCs w:val="30"/>
        </w:rPr>
        <w:t>技术</w:t>
      </w:r>
      <w:r w:rsidR="00F5504D" w:rsidRPr="00F5504D">
        <w:rPr>
          <w:rFonts w:ascii="仿宋_GB2312" w:eastAsia="仿宋_GB2312" w:hAnsi="黑体" w:hint="eastAsia"/>
          <w:sz w:val="30"/>
          <w:szCs w:val="30"/>
        </w:rPr>
        <w:t>咨询</w:t>
      </w:r>
      <w:r w:rsidRPr="00F5504D">
        <w:rPr>
          <w:rFonts w:ascii="仿宋_GB2312" w:eastAsia="仿宋_GB2312" w:hAnsi="黑体"/>
          <w:sz w:val="30"/>
          <w:szCs w:val="30"/>
        </w:rPr>
        <w:t>:</w:t>
      </w:r>
      <w:r w:rsidR="00F5504D" w:rsidRPr="00F5504D">
        <w:rPr>
          <w:rFonts w:ascii="仿宋_GB2312" w:eastAsia="仿宋_GB2312" w:hAnsi="黑体" w:hint="eastAsia"/>
          <w:sz w:val="30"/>
          <w:szCs w:val="30"/>
        </w:rPr>
        <w:t>白亚楠13511016370</w:t>
      </w:r>
    </w:p>
    <w:p w:rsidR="009C3D68" w:rsidRDefault="009C3D68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</w:p>
    <w:p w:rsidR="009C3D68" w:rsidRDefault="009C3D68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</w:p>
    <w:p w:rsidR="009C3D68" w:rsidRDefault="009C3D68" w:rsidP="000E02E6">
      <w:pPr>
        <w:spacing w:line="56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  <w:sectPr w:rsidR="009C3D68" w:rsidSect="0030138B"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:rsidR="00EE6CCC" w:rsidRPr="00C76E3A" w:rsidRDefault="00563C26" w:rsidP="00EE6CCC">
      <w:pPr>
        <w:widowControl/>
        <w:jc w:val="left"/>
        <w:rPr>
          <w:rFonts w:ascii="仿宋_GB2312" w:eastAsia="仿宋_GB2312" w:hAnsiTheme="minorEastAsia" w:cs="宋体"/>
          <w:kern w:val="0"/>
          <w:sz w:val="36"/>
          <w:szCs w:val="32"/>
        </w:rPr>
      </w:pPr>
      <w:r w:rsidRPr="00563C26">
        <w:rPr>
          <w:rFonts w:ascii="仿宋_GB2312" w:eastAsia="仿宋_GB2312" w:hAnsiTheme="minorEastAsia" w:hint="eastAsia"/>
          <w:kern w:val="0"/>
          <w:sz w:val="30"/>
          <w:szCs w:val="30"/>
        </w:rPr>
        <w:lastRenderedPageBreak/>
        <w:t>附表</w:t>
      </w:r>
      <w:r w:rsidRPr="00563C26">
        <w:rPr>
          <w:rFonts w:ascii="仿宋_GB2312" w:eastAsia="仿宋_GB2312" w:hAnsiTheme="minorEastAsia"/>
          <w:kern w:val="0"/>
          <w:sz w:val="30"/>
          <w:szCs w:val="30"/>
        </w:rPr>
        <w:t>1：</w:t>
      </w:r>
    </w:p>
    <w:p w:rsidR="000E1260" w:rsidRDefault="00563C26" w:rsidP="00181FD5">
      <w:pPr>
        <w:widowControl/>
        <w:ind w:firstLineChars="600" w:firstLine="2160"/>
        <w:jc w:val="left"/>
        <w:rPr>
          <w:rFonts w:ascii="方正小标宋简体" w:eastAsia="方正小标宋简体" w:hAnsiTheme="minorEastAsia" w:cs="宋体"/>
          <w:kern w:val="0"/>
          <w:sz w:val="32"/>
          <w:szCs w:val="32"/>
        </w:rPr>
      </w:pPr>
      <w:r w:rsidRPr="00563C26">
        <w:rPr>
          <w:rFonts w:ascii="方正小标宋简体" w:eastAsia="方正小标宋简体" w:hAnsiTheme="minorEastAsia" w:cs="宋体" w:hint="eastAsia"/>
          <w:kern w:val="0"/>
          <w:sz w:val="36"/>
          <w:szCs w:val="32"/>
        </w:rPr>
        <w:t>“百姓学习之星”</w:t>
      </w:r>
      <w:r w:rsidR="00084A27">
        <w:rPr>
          <w:rFonts w:ascii="方正小标宋简体" w:eastAsia="方正小标宋简体" w:hAnsiTheme="minorEastAsia" w:cs="宋体" w:hint="eastAsia"/>
          <w:kern w:val="0"/>
          <w:sz w:val="36"/>
          <w:szCs w:val="32"/>
        </w:rPr>
        <w:t>推荐</w:t>
      </w:r>
      <w:r w:rsidRPr="00563C26">
        <w:rPr>
          <w:rFonts w:ascii="方正小标宋简体" w:eastAsia="方正小标宋简体" w:hAnsiTheme="minorEastAsia" w:cs="宋体" w:hint="eastAsia"/>
          <w:kern w:val="0"/>
          <w:sz w:val="36"/>
          <w:szCs w:val="32"/>
        </w:rPr>
        <w:t>表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24"/>
        <w:gridCol w:w="460"/>
        <w:gridCol w:w="535"/>
        <w:gridCol w:w="1277"/>
        <w:gridCol w:w="1277"/>
        <w:gridCol w:w="1377"/>
        <w:gridCol w:w="189"/>
        <w:gridCol w:w="1140"/>
        <w:gridCol w:w="1771"/>
      </w:tblGrid>
      <w:tr w:rsidR="00EE6CCC" w:rsidRPr="00C76E3A" w:rsidTr="00E10D58">
        <w:trPr>
          <w:trHeight w:val="430"/>
          <w:jc w:val="center"/>
        </w:trPr>
        <w:tc>
          <w:tcPr>
            <w:tcW w:w="14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性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widowControl/>
              <w:spacing w:before="260" w:after="260"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spacing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照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片</w:t>
            </w:r>
          </w:p>
          <w:p w:rsidR="00EE6CCC" w:rsidRPr="00C76E3A" w:rsidRDefault="00563C26" w:rsidP="00E10D58">
            <w:pPr>
              <w:spacing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(彩色照片)</w:t>
            </w:r>
          </w:p>
        </w:tc>
      </w:tr>
      <w:tr w:rsidR="00EE6CCC" w:rsidRPr="00C76E3A" w:rsidTr="00E10D58">
        <w:trPr>
          <w:trHeight w:val="320"/>
          <w:jc w:val="center"/>
        </w:trPr>
        <w:tc>
          <w:tcPr>
            <w:tcW w:w="1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民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籍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党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widowControl/>
              <w:spacing w:before="260" w:after="260"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6CCC" w:rsidRPr="00C76E3A" w:rsidRDefault="00EE6CCC" w:rsidP="00E10D58">
            <w:pPr>
              <w:keepNext/>
              <w:keepLines/>
              <w:widowControl/>
              <w:spacing w:before="260" w:after="260" w:line="416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E6CCC" w:rsidRPr="00C76E3A" w:rsidTr="00E10D58">
        <w:trPr>
          <w:trHeight w:val="684"/>
          <w:jc w:val="center"/>
        </w:trPr>
        <w:tc>
          <w:tcPr>
            <w:tcW w:w="1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参加工作</w:t>
            </w:r>
          </w:p>
          <w:p w:rsidR="00EE6CCC" w:rsidRPr="00C76E3A" w:rsidRDefault="00563C26" w:rsidP="00E10D58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时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widowControl/>
              <w:tabs>
                <w:tab w:val="left" w:pos="2484"/>
              </w:tabs>
              <w:spacing w:before="340" w:after="330"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专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业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技</w:t>
            </w:r>
          </w:p>
          <w:p w:rsidR="00EE6CCC" w:rsidRPr="00C76E3A" w:rsidRDefault="00563C26" w:rsidP="00E10D58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术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6CCC" w:rsidRPr="00C76E3A" w:rsidRDefault="00EE6CCC" w:rsidP="00E10D58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E6CCC" w:rsidRPr="00C76E3A" w:rsidTr="00E10D58">
        <w:trPr>
          <w:trHeight w:val="781"/>
          <w:jc w:val="center"/>
        </w:trPr>
        <w:tc>
          <w:tcPr>
            <w:tcW w:w="1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spacing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毕业院校</w:t>
            </w:r>
          </w:p>
          <w:p w:rsidR="00EE6CCC" w:rsidRPr="00C76E3A" w:rsidRDefault="00563C26" w:rsidP="00E10D58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及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专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6CCC" w:rsidRPr="00C76E3A" w:rsidRDefault="00EE6CCC" w:rsidP="00E10D58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E6CCC" w:rsidRPr="00C76E3A" w:rsidTr="00E10D58">
        <w:trPr>
          <w:trHeight w:val="570"/>
          <w:jc w:val="center"/>
        </w:trPr>
        <w:tc>
          <w:tcPr>
            <w:tcW w:w="1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所在单位</w:t>
            </w:r>
          </w:p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及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</w:t>
            </w: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E6CCC" w:rsidRPr="00C76E3A" w:rsidTr="00E10D58">
        <w:trPr>
          <w:trHeight w:val="285"/>
          <w:jc w:val="center"/>
        </w:trPr>
        <w:tc>
          <w:tcPr>
            <w:tcW w:w="1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spacing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spacing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spacing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邮箱：</w:t>
            </w:r>
          </w:p>
        </w:tc>
      </w:tr>
      <w:tr w:rsidR="00035027" w:rsidRPr="00C76E3A" w:rsidTr="00E10D58">
        <w:trPr>
          <w:trHeight w:val="622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027" w:rsidRPr="00C76E3A" w:rsidRDefault="00035027" w:rsidP="00E10D58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027" w:rsidRPr="00C76E3A" w:rsidRDefault="00035027" w:rsidP="00E10D58">
            <w:pPr>
              <w:keepNext/>
              <w:keepLines/>
              <w:spacing w:before="260" w:after="26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E6CCC" w:rsidRPr="00C76E3A" w:rsidTr="00E10D58">
        <w:trPr>
          <w:trHeight w:val="794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tabs>
                <w:tab w:val="left" w:pos="-70"/>
              </w:tabs>
              <w:spacing w:line="360" w:lineRule="atLeast"/>
              <w:ind w:leftChars="57" w:left="12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E6CCC" w:rsidRPr="00C76E3A" w:rsidTr="00E10D58">
        <w:trPr>
          <w:trHeight w:val="422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tabs>
                <w:tab w:val="left" w:pos="-70"/>
              </w:tabs>
              <w:spacing w:line="360" w:lineRule="atLeas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E6CCC" w:rsidRPr="00C76E3A" w:rsidTr="00E10D58">
        <w:trPr>
          <w:cantSplit/>
          <w:trHeight w:val="1402"/>
          <w:jc w:val="center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tabs>
                <w:tab w:val="left" w:pos="-70"/>
              </w:tabs>
              <w:spacing w:line="360" w:lineRule="atLeas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lastRenderedPageBreak/>
              <w:t>主要事迹和成效（不少于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1000字）</w:t>
            </w:r>
          </w:p>
        </w:tc>
        <w:tc>
          <w:tcPr>
            <w:tcW w:w="805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E6CCC" w:rsidRPr="00C76E3A" w:rsidTr="00E10D58">
        <w:trPr>
          <w:trHeight w:val="1673"/>
          <w:jc w:val="center"/>
        </w:trPr>
        <w:tc>
          <w:tcPr>
            <w:tcW w:w="19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本人所在单位</w:t>
            </w:r>
          </w:p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推荐意见及感人事迹概括（</w:t>
            </w: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100字以上）</w:t>
            </w:r>
          </w:p>
        </w:tc>
        <w:tc>
          <w:tcPr>
            <w:tcW w:w="75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563C26" w:rsidP="00E10D58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                       （盖章）</w:t>
            </w:r>
          </w:p>
          <w:p w:rsidR="00EE6CCC" w:rsidRPr="00C76E3A" w:rsidRDefault="00563C26" w:rsidP="00E10D58">
            <w:pPr>
              <w:widowControl/>
              <w:spacing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                                年     月    日        </w:t>
            </w:r>
          </w:p>
        </w:tc>
      </w:tr>
      <w:tr w:rsidR="00EE6CCC" w:rsidRPr="00C76E3A" w:rsidTr="00E10D58">
        <w:trPr>
          <w:trHeight w:val="1328"/>
          <w:jc w:val="center"/>
        </w:trPr>
        <w:tc>
          <w:tcPr>
            <w:tcW w:w="19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区县市级</w:t>
            </w:r>
          </w:p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教育部门</w:t>
            </w:r>
          </w:p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563C26" w:rsidP="00E10D58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                 （盖章）</w:t>
            </w:r>
          </w:p>
          <w:p w:rsidR="00EE6CCC" w:rsidRPr="00C76E3A" w:rsidRDefault="00563C26" w:rsidP="00E10D58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                       年     月    日</w:t>
            </w:r>
          </w:p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E6CCC" w:rsidRPr="00C76E3A" w:rsidTr="00E10D58">
        <w:trPr>
          <w:trHeight w:val="1309"/>
          <w:jc w:val="center"/>
        </w:trPr>
        <w:tc>
          <w:tcPr>
            <w:tcW w:w="19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省级教育部门</w:t>
            </w:r>
          </w:p>
          <w:p w:rsidR="00EE6CCC" w:rsidRPr="00C76E3A" w:rsidRDefault="00563C26" w:rsidP="00E10D58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6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563C26" w:rsidP="00E10D58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                         （盖章）</w:t>
            </w:r>
          </w:p>
          <w:p w:rsidR="00EE6CCC" w:rsidRPr="00C76E3A" w:rsidRDefault="00563C26" w:rsidP="00E10D58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                 年     月    日</w:t>
            </w:r>
          </w:p>
        </w:tc>
      </w:tr>
    </w:tbl>
    <w:p w:rsidR="00EE6CCC" w:rsidRPr="00C76E3A" w:rsidRDefault="00563C26" w:rsidP="00EE6CCC">
      <w:pPr>
        <w:widowControl/>
        <w:spacing w:line="360" w:lineRule="auto"/>
        <w:rPr>
          <w:rFonts w:ascii="仿宋_GB2312" w:eastAsia="仿宋_GB2312" w:hAnsiTheme="minorEastAsia" w:cs="宋体"/>
          <w:b/>
          <w:kern w:val="0"/>
          <w:sz w:val="24"/>
          <w:szCs w:val="24"/>
        </w:rPr>
      </w:pPr>
      <w:r w:rsidRPr="00563C26">
        <w:rPr>
          <w:rFonts w:ascii="仿宋_GB2312" w:eastAsia="仿宋_GB2312" w:hAnsiTheme="minorEastAsia" w:cs="宋体" w:hint="eastAsia"/>
          <w:b/>
          <w:kern w:val="0"/>
          <w:sz w:val="24"/>
          <w:szCs w:val="24"/>
        </w:rPr>
        <w:t>填表联系人：</w:t>
      </w:r>
      <w:r w:rsidRPr="00563C26">
        <w:rPr>
          <w:rFonts w:ascii="仿宋_GB2312" w:eastAsia="仿宋_GB2312" w:hAnsiTheme="minorEastAsia" w:cs="宋体"/>
          <w:b/>
          <w:kern w:val="0"/>
          <w:sz w:val="24"/>
          <w:szCs w:val="24"/>
        </w:rPr>
        <w:t xml:space="preserve">                               </w:t>
      </w:r>
      <w:r w:rsidRPr="00563C26">
        <w:rPr>
          <w:rFonts w:ascii="仿宋_GB2312" w:eastAsia="仿宋_GB2312" w:hAnsiTheme="minorEastAsia" w:cs="宋体" w:hint="eastAsia"/>
          <w:b/>
          <w:kern w:val="0"/>
          <w:sz w:val="24"/>
          <w:szCs w:val="24"/>
        </w:rPr>
        <w:t>联系电话</w:t>
      </w:r>
      <w:r w:rsidRPr="00563C26">
        <w:rPr>
          <w:rFonts w:ascii="仿宋_GB2312" w:eastAsia="仿宋_GB2312" w:hAnsiTheme="minorEastAsia" w:cs="宋体"/>
          <w:b/>
          <w:kern w:val="0"/>
          <w:sz w:val="24"/>
          <w:szCs w:val="24"/>
        </w:rPr>
        <w:t>:</w:t>
      </w:r>
      <w:r w:rsidRPr="00563C26">
        <w:rPr>
          <w:rFonts w:ascii="仿宋_GB2312" w:eastAsia="仿宋_GB2312" w:hAnsiTheme="minorEastAsia"/>
          <w:kern w:val="0"/>
          <w:sz w:val="24"/>
          <w:szCs w:val="24"/>
        </w:rPr>
        <w:br w:type="page"/>
      </w:r>
    </w:p>
    <w:p w:rsidR="00EE6CCC" w:rsidRPr="00C87CDF" w:rsidRDefault="00EE6CCC" w:rsidP="00EE6CCC">
      <w:pPr>
        <w:widowControl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  <w:sectPr w:rsidR="00EE6CCC" w:rsidRPr="00C87CDF" w:rsidSect="00BE2FE2"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:rsidR="00EE6CCC" w:rsidRPr="00C76E3A" w:rsidRDefault="00563C26" w:rsidP="00EE6CCC">
      <w:pPr>
        <w:widowControl/>
        <w:spacing w:line="360" w:lineRule="auto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563C26">
        <w:rPr>
          <w:rFonts w:ascii="仿宋_GB2312" w:eastAsia="仿宋_GB2312" w:hAnsiTheme="minorEastAsia" w:cs="宋体" w:hint="eastAsia"/>
          <w:kern w:val="0"/>
          <w:sz w:val="30"/>
          <w:szCs w:val="30"/>
        </w:rPr>
        <w:lastRenderedPageBreak/>
        <w:t>附表</w:t>
      </w:r>
      <w:r w:rsidRPr="00563C26">
        <w:rPr>
          <w:rFonts w:ascii="仿宋_GB2312" w:eastAsia="仿宋_GB2312" w:hAnsiTheme="minorEastAsia" w:cs="宋体"/>
          <w:kern w:val="0"/>
          <w:sz w:val="30"/>
          <w:szCs w:val="30"/>
        </w:rPr>
        <w:t>2：</w:t>
      </w:r>
    </w:p>
    <w:p w:rsidR="007160F3" w:rsidRPr="007160F3" w:rsidRDefault="00B103C6">
      <w:pPr>
        <w:widowControl/>
        <w:spacing w:line="360" w:lineRule="auto"/>
        <w:jc w:val="center"/>
        <w:rPr>
          <w:rFonts w:ascii="方正小标宋简体" w:eastAsia="方正小标宋简体" w:hAnsiTheme="minorEastAsia" w:cs="宋体"/>
          <w:kern w:val="0"/>
          <w:sz w:val="30"/>
          <w:szCs w:val="30"/>
        </w:rPr>
      </w:pPr>
      <w:r w:rsidRPr="00B103C6">
        <w:rPr>
          <w:rFonts w:ascii="方正小标宋简体" w:eastAsia="方正小标宋简体" w:hAnsiTheme="minorEastAsia" w:cs="宋体"/>
          <w:kern w:val="0"/>
          <w:sz w:val="36"/>
          <w:szCs w:val="36"/>
          <w:u w:val="single"/>
        </w:rPr>
        <w:t xml:space="preserve">         </w:t>
      </w:r>
      <w:r w:rsidRPr="00B103C6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省“百姓学习之星”</w:t>
      </w:r>
      <w:r w:rsidR="00084A27">
        <w:rPr>
          <w:rFonts w:ascii="方正小标宋简体" w:eastAsia="方正小标宋简体" w:hAnsiTheme="minorEastAsia" w:cs="宋体" w:hint="eastAsia"/>
          <w:kern w:val="0"/>
          <w:sz w:val="36"/>
          <w:szCs w:val="32"/>
        </w:rPr>
        <w:t>推荐</w:t>
      </w:r>
      <w:r w:rsidRPr="00B103C6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468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59"/>
        <w:gridCol w:w="2258"/>
        <w:gridCol w:w="1276"/>
        <w:gridCol w:w="708"/>
        <w:gridCol w:w="708"/>
        <w:gridCol w:w="993"/>
        <w:gridCol w:w="1275"/>
        <w:gridCol w:w="1134"/>
        <w:gridCol w:w="1276"/>
        <w:gridCol w:w="992"/>
        <w:gridCol w:w="1276"/>
        <w:gridCol w:w="1134"/>
      </w:tblGrid>
      <w:tr w:rsidR="00563F09" w:rsidRPr="00C87CDF" w:rsidTr="00563F09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FE" w:rsidRPr="00753E67" w:rsidRDefault="00563F09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FE" w:rsidRPr="00753E67" w:rsidRDefault="00563F09" w:rsidP="007322F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出生</w:t>
            </w:r>
          </w:p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09" w:rsidRPr="00753E67" w:rsidRDefault="00563F09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09" w:rsidRPr="00753E67" w:rsidRDefault="00563F09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9" w:rsidRPr="00753E67" w:rsidRDefault="00563F09" w:rsidP="00230F3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63F09" w:rsidRPr="00C87CDF" w:rsidTr="00563F09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315AEA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563F09" w:rsidRPr="00C87CDF" w:rsidTr="00563F09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315AEA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563F09" w:rsidRPr="00C87CDF" w:rsidTr="00563F09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315AEA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563F09" w:rsidRPr="00C87CDF" w:rsidTr="00563F09">
        <w:trPr>
          <w:trHeight w:val="5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315AEA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563F09" w:rsidRPr="00C87CDF" w:rsidTr="00563F09">
        <w:trPr>
          <w:trHeight w:val="5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315AEA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9" w:rsidRPr="00753E67" w:rsidRDefault="00563F09" w:rsidP="00E10D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</w:tbl>
    <w:p w:rsidR="00EE6CCC" w:rsidRPr="00A74BCD" w:rsidRDefault="00563C26" w:rsidP="00EE6CCC">
      <w:pPr>
        <w:widowControl/>
        <w:spacing w:line="360" w:lineRule="auto"/>
        <w:jc w:val="left"/>
        <w:rPr>
          <w:rFonts w:ascii="仿宋_GB2312" w:eastAsia="仿宋_GB2312" w:hAnsiTheme="minorEastAsia" w:cs="宋体"/>
          <w:kern w:val="0"/>
          <w:sz w:val="24"/>
          <w:szCs w:val="24"/>
        </w:rPr>
      </w:pPr>
      <w:r w:rsidRPr="00A74BCD">
        <w:rPr>
          <w:rFonts w:ascii="仿宋_GB2312" w:eastAsia="仿宋_GB2312" w:hAnsiTheme="minorEastAsia" w:hint="eastAsia"/>
          <w:sz w:val="24"/>
          <w:szCs w:val="24"/>
        </w:rPr>
        <w:t>省教育厅（成协）：</w:t>
      </w:r>
      <w:r w:rsidRPr="00A74BCD">
        <w:rPr>
          <w:rFonts w:ascii="仿宋_GB2312" w:eastAsia="仿宋_GB2312" w:hAnsiTheme="minorEastAsia" w:cs="宋体" w:hint="eastAsia"/>
          <w:kern w:val="0"/>
          <w:sz w:val="24"/>
          <w:szCs w:val="24"/>
        </w:rPr>
        <w:t>（盖章）</w:t>
      </w:r>
      <w:r w:rsidRPr="00A74BCD">
        <w:rPr>
          <w:rFonts w:ascii="仿宋_GB2312" w:eastAsia="仿宋_GB2312" w:hAnsiTheme="minorEastAsia" w:cs="宋体"/>
          <w:kern w:val="0"/>
          <w:sz w:val="24"/>
          <w:szCs w:val="24"/>
        </w:rPr>
        <w:t xml:space="preserve">                                  </w:t>
      </w:r>
      <w:r w:rsidR="00A74BCD">
        <w:rPr>
          <w:rFonts w:ascii="仿宋_GB2312" w:eastAsia="仿宋_GB2312" w:hAnsiTheme="minorEastAsia" w:cs="宋体" w:hint="eastAsia"/>
          <w:kern w:val="0"/>
          <w:sz w:val="24"/>
          <w:szCs w:val="24"/>
        </w:rPr>
        <w:t xml:space="preserve">                    </w:t>
      </w:r>
      <w:r w:rsidRPr="00A74BCD">
        <w:rPr>
          <w:rFonts w:ascii="仿宋_GB2312" w:eastAsia="仿宋_GB2312" w:hAnsiTheme="minorEastAsia" w:cs="宋体"/>
          <w:kern w:val="0"/>
          <w:sz w:val="24"/>
          <w:szCs w:val="24"/>
        </w:rPr>
        <w:t xml:space="preserve">填表时间：     年    月   日 </w:t>
      </w:r>
    </w:p>
    <w:p w:rsidR="004932AF" w:rsidRDefault="00563C26" w:rsidP="00EE6CCC">
      <w:pPr>
        <w:widowControl/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 w:rsidRPr="00563C26">
        <w:rPr>
          <w:rFonts w:ascii="仿宋_GB2312" w:eastAsia="仿宋_GB2312" w:hAnsiTheme="minorEastAsia" w:cs="宋体" w:hint="eastAsia"/>
          <w:kern w:val="0"/>
          <w:sz w:val="24"/>
          <w:szCs w:val="24"/>
        </w:rPr>
        <w:t>注：</w:t>
      </w:r>
      <w:r w:rsidR="00084A27" w:rsidRPr="00563C26">
        <w:rPr>
          <w:rFonts w:ascii="仿宋_GB2312" w:eastAsia="仿宋_GB2312" w:hAnsiTheme="minorEastAsia"/>
          <w:sz w:val="24"/>
          <w:szCs w:val="24"/>
        </w:rPr>
        <w:t>1.推荐单位为各省级教育厅(委)、成人教育协会；</w:t>
      </w:r>
      <w:r w:rsidR="004932AF">
        <w:rPr>
          <w:rFonts w:ascii="仿宋_GB2312" w:eastAsia="仿宋_GB2312" w:hAnsiTheme="minorEastAsia" w:hint="eastAsia"/>
          <w:sz w:val="24"/>
          <w:szCs w:val="24"/>
        </w:rPr>
        <w:t>2</w:t>
      </w:r>
      <w:r w:rsidR="00084A27" w:rsidRPr="00563C26">
        <w:rPr>
          <w:rFonts w:ascii="仿宋_GB2312" w:eastAsia="仿宋_GB2312" w:hAnsiTheme="minorEastAsia"/>
          <w:sz w:val="24"/>
          <w:szCs w:val="24"/>
        </w:rPr>
        <w:t>.请按推荐顺序填写登记表</w:t>
      </w:r>
      <w:r w:rsidR="00EE780A">
        <w:rPr>
          <w:rFonts w:ascii="仿宋_GB2312" w:eastAsia="仿宋_GB2312" w:hAnsiTheme="minorEastAsia" w:hint="eastAsia"/>
          <w:sz w:val="24"/>
          <w:szCs w:val="24"/>
        </w:rPr>
        <w:t>；</w:t>
      </w:r>
      <w:r w:rsidR="004932AF">
        <w:rPr>
          <w:rFonts w:ascii="仿宋_GB2312" w:eastAsia="仿宋_GB2312" w:hAnsiTheme="minorEastAsia" w:hint="eastAsia"/>
          <w:sz w:val="24"/>
          <w:szCs w:val="24"/>
        </w:rPr>
        <w:t>3</w:t>
      </w:r>
      <w:r w:rsidR="00EE780A">
        <w:rPr>
          <w:rFonts w:ascii="仿宋_GB2312" w:eastAsia="仿宋_GB2312" w:hAnsiTheme="minorEastAsia" w:hint="eastAsia"/>
          <w:sz w:val="24"/>
          <w:szCs w:val="24"/>
        </w:rPr>
        <w:t>.</w:t>
      </w:r>
      <w:r w:rsidR="007322FE">
        <w:rPr>
          <w:rFonts w:ascii="仿宋_GB2312" w:eastAsia="仿宋_GB2312" w:hAnsiTheme="minorEastAsia" w:hint="eastAsia"/>
          <w:sz w:val="24"/>
          <w:szCs w:val="24"/>
        </w:rPr>
        <w:t>往年参加过遴选的原则上不再推荐</w:t>
      </w:r>
      <w:r w:rsidR="004932AF">
        <w:rPr>
          <w:rFonts w:ascii="仿宋_GB2312" w:eastAsia="仿宋_GB2312" w:hAnsiTheme="minorEastAsia" w:hint="eastAsia"/>
          <w:sz w:val="24"/>
          <w:szCs w:val="24"/>
        </w:rPr>
        <w:t>;4.如</w:t>
      </w:r>
      <w:r w:rsidR="00B103C6" w:rsidRPr="00B103C6">
        <w:rPr>
          <w:rFonts w:ascii="仿宋_GB2312" w:eastAsia="仿宋_GB2312" w:hAnsiTheme="minorEastAsia" w:hint="eastAsia"/>
          <w:sz w:val="24"/>
          <w:szCs w:val="24"/>
        </w:rPr>
        <w:t>推荐</w:t>
      </w:r>
      <w:r w:rsidR="00B103C6" w:rsidRPr="00B103C6">
        <w:rPr>
          <w:rFonts w:ascii="仿宋_GB2312" w:eastAsia="仿宋_GB2312" w:hAnsiTheme="minorEastAsia"/>
          <w:sz w:val="24"/>
          <w:szCs w:val="24"/>
        </w:rPr>
        <w:t>事迹特别感人的</w:t>
      </w:r>
      <w:r w:rsidR="00B103C6" w:rsidRPr="00B103C6">
        <w:rPr>
          <w:rFonts w:ascii="仿宋_GB2312" w:eastAsia="仿宋_GB2312" w:hAnsiTheme="minorEastAsia"/>
          <w:sz w:val="24"/>
          <w:szCs w:val="24"/>
        </w:rPr>
        <w:t>“</w:t>
      </w:r>
      <w:r w:rsidR="00B103C6" w:rsidRPr="00B103C6">
        <w:rPr>
          <w:rFonts w:ascii="仿宋_GB2312" w:eastAsia="仿宋_GB2312" w:hAnsiTheme="minorEastAsia"/>
          <w:sz w:val="24"/>
          <w:szCs w:val="24"/>
        </w:rPr>
        <w:t>百姓学习之星</w:t>
      </w:r>
      <w:r w:rsidR="00B103C6" w:rsidRPr="00B103C6">
        <w:rPr>
          <w:rFonts w:ascii="仿宋_GB2312" w:eastAsia="仿宋_GB2312" w:hAnsiTheme="minorEastAsia"/>
          <w:sz w:val="24"/>
          <w:szCs w:val="24"/>
        </w:rPr>
        <w:t>”</w:t>
      </w:r>
      <w:r w:rsidR="004932AF">
        <w:rPr>
          <w:rFonts w:ascii="仿宋_GB2312" w:eastAsia="仿宋_GB2312" w:hAnsiTheme="minorEastAsia" w:hint="eastAsia"/>
          <w:sz w:val="24"/>
          <w:szCs w:val="24"/>
        </w:rPr>
        <w:t>请在备注一栏注明；5</w:t>
      </w:r>
      <w:r w:rsidR="004932AF" w:rsidRPr="00563C26">
        <w:rPr>
          <w:rFonts w:ascii="仿宋_GB2312" w:eastAsia="仿宋_GB2312" w:hAnsiTheme="minorEastAsia"/>
          <w:sz w:val="24"/>
          <w:szCs w:val="24"/>
        </w:rPr>
        <w:t>.此表可复制</w:t>
      </w:r>
      <w:r w:rsidR="004932AF"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EE6CCC" w:rsidRPr="00C76E3A" w:rsidRDefault="00563C26" w:rsidP="00EE6CCC">
      <w:pPr>
        <w:widowControl/>
        <w:spacing w:line="360" w:lineRule="auto"/>
        <w:jc w:val="left"/>
        <w:rPr>
          <w:rFonts w:ascii="仿宋_GB2312" w:eastAsia="仿宋_GB2312" w:hAnsiTheme="minorEastAsia" w:cs="宋体"/>
          <w:b/>
          <w:kern w:val="0"/>
          <w:sz w:val="24"/>
          <w:szCs w:val="24"/>
        </w:rPr>
      </w:pPr>
      <w:r w:rsidRPr="00563C26">
        <w:rPr>
          <w:rFonts w:ascii="仿宋_GB2312" w:eastAsia="仿宋_GB2312" w:hAnsiTheme="minorEastAsia" w:cs="宋体" w:hint="eastAsia"/>
          <w:b/>
          <w:kern w:val="0"/>
          <w:sz w:val="24"/>
          <w:szCs w:val="24"/>
        </w:rPr>
        <w:t>填表联系人：</w:t>
      </w:r>
      <w:r w:rsidRPr="00563C26">
        <w:rPr>
          <w:rFonts w:ascii="仿宋_GB2312" w:eastAsia="仿宋_GB2312" w:hAnsiTheme="minorEastAsia" w:cs="宋体"/>
          <w:b/>
          <w:kern w:val="0"/>
          <w:sz w:val="24"/>
          <w:szCs w:val="24"/>
        </w:rPr>
        <w:t xml:space="preserve">                                </w:t>
      </w:r>
      <w:r w:rsidRPr="00563C26">
        <w:rPr>
          <w:rFonts w:ascii="仿宋_GB2312" w:eastAsia="仿宋_GB2312" w:hAnsiTheme="minorEastAsia" w:cs="宋体" w:hint="eastAsia"/>
          <w:b/>
          <w:kern w:val="0"/>
          <w:sz w:val="24"/>
          <w:szCs w:val="24"/>
        </w:rPr>
        <w:t>联系电话：</w:t>
      </w:r>
    </w:p>
    <w:p w:rsidR="00EE6CCC" w:rsidRPr="00C76E3A" w:rsidRDefault="00EE6CCC" w:rsidP="00EE6CCC">
      <w:pPr>
        <w:rPr>
          <w:rFonts w:ascii="仿宋_GB2312" w:eastAsia="仿宋_GB2312" w:hAnsiTheme="minorEastAsia" w:cs="Times New Roman"/>
        </w:rPr>
      </w:pPr>
    </w:p>
    <w:p w:rsidR="00EE6CCC" w:rsidRPr="00C87CDF" w:rsidRDefault="00EE6CCC" w:rsidP="00EE6CCC">
      <w:pPr>
        <w:rPr>
          <w:rFonts w:asciiTheme="minorEastAsia" w:hAnsiTheme="minorEastAsia"/>
        </w:rPr>
        <w:sectPr w:rsidR="00EE6CCC" w:rsidRPr="00C87CDF" w:rsidSect="003529B8">
          <w:headerReference w:type="default" r:id="rId12"/>
          <w:footerReference w:type="default" r:id="rId13"/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EE6CCC" w:rsidRPr="00C76E3A" w:rsidRDefault="00563C26" w:rsidP="00EE6CCC">
      <w:pPr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563C26">
        <w:rPr>
          <w:rFonts w:ascii="仿宋_GB2312" w:eastAsia="仿宋_GB2312" w:hAnsiTheme="minorEastAsia" w:cs="宋体" w:hint="eastAsia"/>
          <w:kern w:val="0"/>
          <w:sz w:val="30"/>
          <w:szCs w:val="30"/>
        </w:rPr>
        <w:lastRenderedPageBreak/>
        <w:t>附表</w:t>
      </w:r>
      <w:r w:rsidRPr="00563C26">
        <w:rPr>
          <w:rFonts w:ascii="仿宋_GB2312" w:eastAsia="仿宋_GB2312" w:hAnsiTheme="minorEastAsia" w:cs="宋体"/>
          <w:kern w:val="0"/>
          <w:sz w:val="30"/>
          <w:szCs w:val="30"/>
        </w:rPr>
        <w:t>3：</w:t>
      </w:r>
    </w:p>
    <w:p w:rsidR="00EE6CCC" w:rsidRPr="00C76E3A" w:rsidRDefault="00563C26" w:rsidP="00EE6CCC">
      <w:pPr>
        <w:spacing w:line="36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563C26">
        <w:rPr>
          <w:rFonts w:ascii="方正小标宋简体" w:eastAsia="方正小标宋简体" w:hAnsiTheme="minorEastAsia" w:hint="eastAsia"/>
          <w:sz w:val="36"/>
          <w:szCs w:val="36"/>
        </w:rPr>
        <w:t>“终身学习品牌项目”</w:t>
      </w:r>
      <w:r w:rsidR="00084A27">
        <w:rPr>
          <w:rFonts w:ascii="方正小标宋简体" w:eastAsia="方正小标宋简体" w:hAnsiTheme="minorEastAsia" w:cs="宋体" w:hint="eastAsia"/>
          <w:kern w:val="0"/>
          <w:sz w:val="36"/>
          <w:szCs w:val="32"/>
        </w:rPr>
        <w:t>推荐</w:t>
      </w:r>
      <w:r w:rsidRPr="00563C26">
        <w:rPr>
          <w:rFonts w:ascii="方正小标宋简体" w:eastAsia="方正小标宋简体" w:hAnsiTheme="minorEastAsia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82"/>
        <w:gridCol w:w="1470"/>
        <w:gridCol w:w="3107"/>
      </w:tblGrid>
      <w:tr w:rsidR="00EE6CCC" w:rsidRPr="00C87CDF" w:rsidTr="00E10D58"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品牌项目名称</w:t>
            </w:r>
          </w:p>
        </w:tc>
        <w:tc>
          <w:tcPr>
            <w:tcW w:w="7459" w:type="dxa"/>
            <w:gridSpan w:val="3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E6CCC" w:rsidRPr="00C87CDF" w:rsidTr="00E10D58"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2882" w:type="dxa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EE6CCC" w:rsidRPr="00C76E3A" w:rsidRDefault="00563C26" w:rsidP="00E10D5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107" w:type="dxa"/>
          </w:tcPr>
          <w:p w:rsidR="00EE6CCC" w:rsidRPr="00C76E3A" w:rsidRDefault="00EE6CCC" w:rsidP="00E10D58">
            <w:pPr>
              <w:keepNext/>
              <w:keepLines/>
              <w:spacing w:before="260" w:after="26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E6CCC" w:rsidRPr="00C87CDF" w:rsidTr="00E10D58"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承办单位</w:t>
            </w:r>
          </w:p>
        </w:tc>
        <w:tc>
          <w:tcPr>
            <w:tcW w:w="2882" w:type="dxa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EE6CCC" w:rsidRPr="00C76E3A" w:rsidRDefault="00563C26" w:rsidP="00E10D5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107" w:type="dxa"/>
          </w:tcPr>
          <w:p w:rsidR="00EE6CCC" w:rsidRPr="00C76E3A" w:rsidRDefault="00EE6CCC" w:rsidP="00E10D58">
            <w:pPr>
              <w:keepNext/>
              <w:keepLines/>
              <w:spacing w:before="260" w:after="26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E6CCC" w:rsidRPr="00C87CDF" w:rsidTr="00E10D58"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开始时间</w:t>
            </w:r>
          </w:p>
        </w:tc>
        <w:tc>
          <w:tcPr>
            <w:tcW w:w="2882" w:type="dxa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EE6CCC" w:rsidRPr="00C76E3A" w:rsidRDefault="00563C26" w:rsidP="00E10D5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活动地点</w:t>
            </w:r>
          </w:p>
        </w:tc>
        <w:tc>
          <w:tcPr>
            <w:tcW w:w="3107" w:type="dxa"/>
          </w:tcPr>
          <w:p w:rsidR="00EE6CCC" w:rsidRPr="00C76E3A" w:rsidRDefault="00EE6CCC" w:rsidP="00E10D58">
            <w:pPr>
              <w:keepNext/>
              <w:keepLines/>
              <w:spacing w:before="260" w:after="26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E6CCC" w:rsidRPr="00C87CDF" w:rsidTr="00E10D58"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受益群体</w:t>
            </w:r>
          </w:p>
        </w:tc>
        <w:tc>
          <w:tcPr>
            <w:tcW w:w="7459" w:type="dxa"/>
            <w:gridSpan w:val="3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E6CCC" w:rsidRPr="00C87CDF" w:rsidTr="00E10D58"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7459" w:type="dxa"/>
            <w:gridSpan w:val="3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E6CCC" w:rsidRPr="00C87CDF" w:rsidTr="00E10D58">
        <w:trPr>
          <w:trHeight w:val="2303"/>
        </w:trPr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品牌项目基本情况（包含项目活动方式、特色、效果等，不少于</w:t>
            </w:r>
            <w:r w:rsidRPr="00563C26">
              <w:rPr>
                <w:rFonts w:ascii="仿宋_GB2312" w:eastAsia="仿宋_GB2312" w:hAnsiTheme="minorEastAsia"/>
                <w:sz w:val="24"/>
                <w:szCs w:val="24"/>
              </w:rPr>
              <w:t>1600字）</w:t>
            </w:r>
          </w:p>
        </w:tc>
        <w:tc>
          <w:tcPr>
            <w:tcW w:w="7459" w:type="dxa"/>
            <w:gridSpan w:val="3"/>
          </w:tcPr>
          <w:p w:rsidR="00EE6CCC" w:rsidRPr="00C76E3A" w:rsidRDefault="00EE6CCC" w:rsidP="00E10D58">
            <w:pPr>
              <w:keepNext/>
              <w:keepLines/>
              <w:spacing w:before="260" w:after="26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260" w:after="26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260" w:after="26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260" w:after="26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260" w:after="26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E6CCC" w:rsidRPr="00C87CDF" w:rsidTr="00E10D58">
        <w:trPr>
          <w:trHeight w:val="2123"/>
        </w:trPr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主办单位</w:t>
            </w:r>
          </w:p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E6CCC" w:rsidRPr="00C76E3A" w:rsidRDefault="00563C26" w:rsidP="00E10D58">
            <w:pPr>
              <w:widowControl/>
              <w:spacing w:line="360" w:lineRule="auto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              （盖章）</w:t>
            </w:r>
          </w:p>
          <w:p w:rsidR="00EE6CCC" w:rsidRPr="00C76E3A" w:rsidRDefault="00563C26" w:rsidP="00E10D58">
            <w:pPr>
              <w:spacing w:line="360" w:lineRule="auto"/>
              <w:ind w:right="8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/>
                <w:sz w:val="24"/>
                <w:szCs w:val="24"/>
              </w:rPr>
              <w:t xml:space="preserve">                       年    月    日</w:t>
            </w:r>
          </w:p>
        </w:tc>
      </w:tr>
      <w:tr w:rsidR="00EE6CCC" w:rsidRPr="00C87CDF" w:rsidTr="00E10D58">
        <w:trPr>
          <w:trHeight w:val="1830"/>
        </w:trPr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区县市级</w:t>
            </w:r>
          </w:p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教育部门</w:t>
            </w:r>
          </w:p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spacing w:before="340" w:after="330"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E6CCC" w:rsidRPr="00C76E3A" w:rsidRDefault="00563C26" w:rsidP="00E10D58">
            <w:pPr>
              <w:widowControl/>
              <w:spacing w:line="360" w:lineRule="auto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                （盖章）</w:t>
            </w:r>
          </w:p>
          <w:p w:rsidR="00EE6CCC" w:rsidRPr="00C76E3A" w:rsidRDefault="00563C26" w:rsidP="00E10D58">
            <w:pPr>
              <w:spacing w:line="360" w:lineRule="auto"/>
              <w:ind w:right="1320" w:firstLineChars="1750" w:firstLine="420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年</w:t>
            </w:r>
            <w:r w:rsidRPr="00563C26">
              <w:rPr>
                <w:rFonts w:ascii="仿宋_GB2312" w:eastAsia="仿宋_GB2312" w:hAnsiTheme="minorEastAsia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月</w:t>
            </w:r>
            <w:r w:rsidRPr="00563C26">
              <w:rPr>
                <w:rFonts w:ascii="仿宋_GB2312" w:eastAsia="仿宋_GB2312" w:hAnsiTheme="minorEastAsia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日</w:t>
            </w:r>
          </w:p>
        </w:tc>
      </w:tr>
      <w:tr w:rsidR="00EE6CCC" w:rsidRPr="00C87CDF" w:rsidTr="00E10D58">
        <w:trPr>
          <w:trHeight w:val="1841"/>
        </w:trPr>
        <w:tc>
          <w:tcPr>
            <w:tcW w:w="1951" w:type="dxa"/>
            <w:vAlign w:val="center"/>
          </w:tcPr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省级教育部门</w:t>
            </w:r>
          </w:p>
          <w:p w:rsidR="00EE6CCC" w:rsidRPr="00C76E3A" w:rsidRDefault="00563C26" w:rsidP="00E10D5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uto"/>
              <w:ind w:right="-148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E6CCC" w:rsidRPr="00C76E3A" w:rsidRDefault="00EE6CCC" w:rsidP="00E10D58">
            <w:pPr>
              <w:keepNext/>
              <w:keepLines/>
              <w:widowControl/>
              <w:spacing w:before="340" w:after="330" w:line="360" w:lineRule="auto"/>
              <w:ind w:right="-148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E6CCC" w:rsidRPr="00C76E3A" w:rsidRDefault="00563C26" w:rsidP="00E10D58">
            <w:pPr>
              <w:widowControl/>
              <w:spacing w:line="360" w:lineRule="auto"/>
              <w:ind w:right="-148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 xml:space="preserve">                   （盖章）</w:t>
            </w:r>
          </w:p>
          <w:p w:rsidR="00EE6CCC" w:rsidRPr="00C76E3A" w:rsidRDefault="00563C26" w:rsidP="00E10D58">
            <w:pPr>
              <w:spacing w:line="360" w:lineRule="auto"/>
              <w:ind w:right="1320" w:firstLineChars="1700" w:firstLine="40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年</w:t>
            </w:r>
            <w:r w:rsidRPr="00563C26">
              <w:rPr>
                <w:rFonts w:ascii="仿宋_GB2312" w:eastAsia="仿宋_GB2312" w:hAnsiTheme="minorEastAsia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月</w:t>
            </w:r>
            <w:r w:rsidRPr="00563C26">
              <w:rPr>
                <w:rFonts w:ascii="仿宋_GB2312" w:eastAsia="仿宋_GB2312" w:hAnsiTheme="minorEastAsia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日</w:t>
            </w:r>
          </w:p>
        </w:tc>
      </w:tr>
    </w:tbl>
    <w:p w:rsidR="00EE6CCC" w:rsidRPr="00C87CDF" w:rsidRDefault="00EE6CCC" w:rsidP="00EE6CCC">
      <w:pPr>
        <w:spacing w:line="360" w:lineRule="auto"/>
        <w:rPr>
          <w:rFonts w:asciiTheme="minorEastAsia" w:hAnsiTheme="minorEastAsia"/>
          <w:sz w:val="30"/>
          <w:szCs w:val="30"/>
        </w:rPr>
        <w:sectPr w:rsidR="00EE6CCC" w:rsidRPr="00C87CDF" w:rsidSect="00723D50">
          <w:headerReference w:type="default" r:id="rId14"/>
          <w:footerReference w:type="default" r:id="rId15"/>
          <w:footerReference w:type="first" r:id="rId16"/>
          <w:pgSz w:w="11906" w:h="16838"/>
          <w:pgMar w:top="1474" w:right="1134" w:bottom="2381" w:left="1134" w:header="851" w:footer="992" w:gutter="0"/>
          <w:cols w:space="720"/>
          <w:docGrid w:type="linesAndChars" w:linePitch="312"/>
        </w:sectPr>
      </w:pPr>
    </w:p>
    <w:p w:rsidR="00EE6CCC" w:rsidRPr="00C76E3A" w:rsidRDefault="00563C26" w:rsidP="00D8705E">
      <w:pPr>
        <w:spacing w:line="560" w:lineRule="exac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563C26">
        <w:rPr>
          <w:rFonts w:ascii="仿宋_GB2312" w:eastAsia="仿宋_GB2312" w:hAnsiTheme="minorEastAsia" w:cs="宋体" w:hint="eastAsia"/>
          <w:kern w:val="0"/>
          <w:sz w:val="30"/>
          <w:szCs w:val="30"/>
        </w:rPr>
        <w:lastRenderedPageBreak/>
        <w:t>附表</w:t>
      </w:r>
      <w:r w:rsidRPr="00563C26">
        <w:rPr>
          <w:rFonts w:ascii="仿宋_GB2312" w:eastAsia="仿宋_GB2312" w:hAnsiTheme="minorEastAsia" w:cs="宋体"/>
          <w:kern w:val="0"/>
          <w:sz w:val="30"/>
          <w:szCs w:val="30"/>
        </w:rPr>
        <w:t>4：</w:t>
      </w:r>
    </w:p>
    <w:p w:rsidR="00097345" w:rsidRDefault="003E4228" w:rsidP="006237BE">
      <w:pPr>
        <w:spacing w:line="560" w:lineRule="exact"/>
        <w:ind w:firstLine="1365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3E4228">
        <w:rPr>
          <w:rFonts w:ascii="方正小标宋简体" w:eastAsia="方正小标宋简体" w:hAnsiTheme="minorEastAsia" w:cs="宋体"/>
          <w:kern w:val="0"/>
          <w:sz w:val="36"/>
          <w:szCs w:val="36"/>
          <w:u w:val="single"/>
        </w:rPr>
        <w:t xml:space="preserve">           </w:t>
      </w:r>
      <w:r w:rsidRPr="003E4228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省“</w:t>
      </w:r>
      <w:r w:rsidRPr="003E4228">
        <w:rPr>
          <w:rFonts w:ascii="方正小标宋简体" w:eastAsia="方正小标宋简体" w:hAnsiTheme="minorEastAsia" w:hint="eastAsia"/>
          <w:sz w:val="36"/>
          <w:szCs w:val="36"/>
        </w:rPr>
        <w:t>终身学习品牌项目</w:t>
      </w:r>
      <w:r w:rsidRPr="003E4228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”</w:t>
      </w:r>
      <w:r w:rsidRPr="003E4228">
        <w:rPr>
          <w:rFonts w:ascii="方正小标宋简体" w:eastAsia="方正小标宋简体" w:hAnsiTheme="minorEastAsia" w:hint="eastAsia"/>
          <w:sz w:val="36"/>
          <w:szCs w:val="36"/>
        </w:rPr>
        <w:t>推荐登记表</w:t>
      </w:r>
    </w:p>
    <w:p w:rsidR="00EE6CCC" w:rsidRPr="00C76E3A" w:rsidRDefault="00563C26" w:rsidP="00EE6CCC">
      <w:pPr>
        <w:rPr>
          <w:rFonts w:ascii="仿宋_GB2312" w:eastAsia="仿宋_GB2312" w:hAnsiTheme="minorEastAsia"/>
          <w:sz w:val="24"/>
          <w:szCs w:val="24"/>
        </w:rPr>
      </w:pPr>
      <w:r w:rsidRPr="00563C26">
        <w:rPr>
          <w:rFonts w:ascii="仿宋_GB2312" w:eastAsia="仿宋_GB2312" w:hAnsiTheme="minorEastAsia" w:hint="eastAsia"/>
          <w:sz w:val="24"/>
          <w:szCs w:val="24"/>
        </w:rPr>
        <w:t>省教育厅（成协）：</w:t>
      </w:r>
      <w:r w:rsidRPr="00563C26">
        <w:rPr>
          <w:rFonts w:ascii="仿宋_GB2312" w:eastAsia="仿宋_GB2312" w:hAnsiTheme="minorEastAsia" w:cs="宋体" w:hint="eastAsia"/>
          <w:b/>
          <w:kern w:val="0"/>
          <w:sz w:val="24"/>
          <w:szCs w:val="24"/>
        </w:rPr>
        <w:t>（盖章）</w:t>
      </w:r>
      <w:r w:rsidRPr="00563C26">
        <w:rPr>
          <w:rFonts w:ascii="仿宋_GB2312" w:eastAsia="仿宋_GB2312" w:hAnsiTheme="minorEastAsia"/>
          <w:sz w:val="24"/>
          <w:szCs w:val="24"/>
        </w:rPr>
        <w:t xml:space="preserve">  填表时间：      年     月    日</w:t>
      </w: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1134"/>
        <w:gridCol w:w="1418"/>
        <w:gridCol w:w="2409"/>
        <w:gridCol w:w="1418"/>
        <w:gridCol w:w="1984"/>
        <w:gridCol w:w="1134"/>
      </w:tblGrid>
      <w:tr w:rsidR="00084A27" w:rsidRPr="00C76E3A" w:rsidTr="00084A27">
        <w:trPr>
          <w:trHeight w:val="784"/>
        </w:trPr>
        <w:tc>
          <w:tcPr>
            <w:tcW w:w="851" w:type="dxa"/>
            <w:vAlign w:val="center"/>
          </w:tcPr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品牌项目名称</w:t>
            </w:r>
          </w:p>
        </w:tc>
        <w:tc>
          <w:tcPr>
            <w:tcW w:w="1134" w:type="dxa"/>
            <w:vAlign w:val="center"/>
          </w:tcPr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1134" w:type="dxa"/>
            <w:vAlign w:val="center"/>
          </w:tcPr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起始</w:t>
            </w:r>
          </w:p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参与人数（人次）</w:t>
            </w:r>
          </w:p>
        </w:tc>
        <w:tc>
          <w:tcPr>
            <w:tcW w:w="2409" w:type="dxa"/>
            <w:vAlign w:val="center"/>
          </w:tcPr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所附材料</w:t>
            </w:r>
          </w:p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（总结、视频）</w:t>
            </w:r>
          </w:p>
        </w:tc>
        <w:tc>
          <w:tcPr>
            <w:tcW w:w="1418" w:type="dxa"/>
            <w:vAlign w:val="center"/>
          </w:tcPr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地</w:t>
            </w:r>
            <w:r w:rsidRPr="00563C26">
              <w:rPr>
                <w:rFonts w:ascii="仿宋_GB2312" w:eastAsia="仿宋_GB2312" w:hAnsiTheme="minorEastAsia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1984" w:type="dxa"/>
            <w:vAlign w:val="center"/>
          </w:tcPr>
          <w:p w:rsidR="00084A27" w:rsidRPr="00C76E3A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品牌单位联系电话和邮箱</w:t>
            </w:r>
          </w:p>
        </w:tc>
        <w:tc>
          <w:tcPr>
            <w:tcW w:w="1134" w:type="dxa"/>
          </w:tcPr>
          <w:p w:rsidR="00084A27" w:rsidRPr="00563C26" w:rsidRDefault="00084A27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备注</w:t>
            </w: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E05E2" w:rsidRPr="00C76E3A" w:rsidTr="00AE05E2">
        <w:trPr>
          <w:trHeight w:val="497"/>
        </w:trPr>
        <w:tc>
          <w:tcPr>
            <w:tcW w:w="851" w:type="dxa"/>
            <w:vAlign w:val="center"/>
          </w:tcPr>
          <w:p w:rsidR="00AE05E2" w:rsidRPr="00563C26" w:rsidRDefault="00315AEA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5E2" w:rsidRPr="00563C26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5E2" w:rsidRDefault="00AE05E2" w:rsidP="00E10D5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3E4228" w:rsidRDefault="00733C7F" w:rsidP="003E4228">
      <w:pPr>
        <w:widowControl/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 w:rsidRPr="00563C26">
        <w:rPr>
          <w:rFonts w:ascii="仿宋_GB2312" w:eastAsia="仿宋_GB2312" w:hAnsiTheme="minorEastAsia" w:cs="宋体" w:hint="eastAsia"/>
          <w:kern w:val="0"/>
          <w:sz w:val="24"/>
          <w:szCs w:val="24"/>
        </w:rPr>
        <w:t>注：</w:t>
      </w:r>
      <w:r w:rsidRPr="00563C26">
        <w:rPr>
          <w:rFonts w:ascii="仿宋_GB2312" w:eastAsia="仿宋_GB2312" w:hAnsiTheme="minorEastAsia"/>
          <w:sz w:val="24"/>
          <w:szCs w:val="24"/>
        </w:rPr>
        <w:t>1.推荐单位为各省级教育厅(委)、成人教育协会；</w:t>
      </w:r>
      <w:r>
        <w:rPr>
          <w:rFonts w:ascii="仿宋_GB2312" w:eastAsia="仿宋_GB2312" w:hAnsiTheme="minorEastAsia" w:hint="eastAsia"/>
          <w:sz w:val="24"/>
          <w:szCs w:val="24"/>
        </w:rPr>
        <w:t>2</w:t>
      </w:r>
      <w:r w:rsidRPr="00563C26">
        <w:rPr>
          <w:rFonts w:ascii="仿宋_GB2312" w:eastAsia="仿宋_GB2312" w:hAnsiTheme="minorEastAsia"/>
          <w:sz w:val="24"/>
          <w:szCs w:val="24"/>
        </w:rPr>
        <w:t>.请按推荐顺序填写登记表</w:t>
      </w:r>
      <w:r>
        <w:rPr>
          <w:rFonts w:ascii="仿宋_GB2312" w:eastAsia="仿宋_GB2312" w:hAnsiTheme="minorEastAsia" w:hint="eastAsia"/>
          <w:sz w:val="24"/>
          <w:szCs w:val="24"/>
        </w:rPr>
        <w:t>；3.往年参加过遴选的原则上不再推荐;4.如</w:t>
      </w:r>
      <w:r w:rsidRPr="004932AF">
        <w:rPr>
          <w:rFonts w:ascii="仿宋_GB2312" w:eastAsia="仿宋_GB2312" w:hAnsiTheme="minorEastAsia" w:hint="eastAsia"/>
          <w:sz w:val="24"/>
          <w:szCs w:val="24"/>
        </w:rPr>
        <w:t>推荐</w:t>
      </w:r>
      <w:r w:rsidR="003E4228" w:rsidRPr="003E4228">
        <w:rPr>
          <w:rFonts w:ascii="仿宋_GB2312" w:eastAsia="仿宋_GB2312" w:hAnsiTheme="minorEastAsia"/>
          <w:sz w:val="24"/>
          <w:szCs w:val="24"/>
        </w:rPr>
        <w:t>特别受百姓喜爱的</w:t>
      </w:r>
      <w:r w:rsidR="003E4228" w:rsidRPr="003E4228">
        <w:rPr>
          <w:rFonts w:ascii="仿宋_GB2312" w:eastAsia="仿宋_GB2312" w:hAnsiTheme="minorEastAsia"/>
          <w:sz w:val="24"/>
          <w:szCs w:val="24"/>
        </w:rPr>
        <w:t>“</w:t>
      </w:r>
      <w:r w:rsidR="003E4228" w:rsidRPr="003E4228">
        <w:rPr>
          <w:rFonts w:ascii="仿宋_GB2312" w:eastAsia="仿宋_GB2312" w:hAnsiTheme="minorEastAsia"/>
          <w:sz w:val="24"/>
          <w:szCs w:val="24"/>
        </w:rPr>
        <w:t>终身学习品牌项目</w:t>
      </w:r>
      <w:r w:rsidR="003E4228" w:rsidRPr="003E4228">
        <w:rPr>
          <w:rFonts w:ascii="仿宋_GB2312" w:eastAsia="仿宋_GB2312" w:hAnsiTheme="minorEastAsia"/>
          <w:sz w:val="24"/>
          <w:szCs w:val="24"/>
        </w:rPr>
        <w:t>”</w:t>
      </w:r>
      <w:r>
        <w:rPr>
          <w:rFonts w:ascii="仿宋_GB2312" w:eastAsia="仿宋_GB2312" w:hAnsiTheme="minorEastAsia" w:hint="eastAsia"/>
          <w:sz w:val="24"/>
          <w:szCs w:val="24"/>
        </w:rPr>
        <w:t>请在备注一栏注明；5</w:t>
      </w:r>
      <w:r w:rsidRPr="00563C26">
        <w:rPr>
          <w:rFonts w:ascii="仿宋_GB2312" w:eastAsia="仿宋_GB2312" w:hAnsiTheme="minorEastAsia"/>
          <w:sz w:val="24"/>
          <w:szCs w:val="24"/>
        </w:rPr>
        <w:t>.此表可复制</w:t>
      </w:r>
      <w:r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14262F" w:rsidRPr="00C76E3A" w:rsidRDefault="00563C26" w:rsidP="0011005B">
      <w:pPr>
        <w:ind w:leftChars="-257" w:left="-540"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</w:rPr>
      </w:pPr>
      <w:r w:rsidRPr="00563C26">
        <w:rPr>
          <w:rFonts w:ascii="仿宋_GB2312" w:eastAsia="仿宋_GB2312" w:hAnsiTheme="minorEastAsia" w:cs="宋体" w:hint="eastAsia"/>
          <w:b/>
          <w:kern w:val="0"/>
          <w:sz w:val="24"/>
          <w:szCs w:val="24"/>
        </w:rPr>
        <w:t>填表联系人：</w:t>
      </w:r>
      <w:r w:rsidRPr="00563C26">
        <w:rPr>
          <w:rFonts w:ascii="仿宋_GB2312" w:eastAsia="仿宋_GB2312" w:hAnsiTheme="minorEastAsia" w:cs="宋体"/>
          <w:b/>
          <w:kern w:val="0"/>
          <w:sz w:val="24"/>
          <w:szCs w:val="24"/>
        </w:rPr>
        <w:t xml:space="preserve">                       </w:t>
      </w:r>
      <w:r w:rsidRPr="00563C26">
        <w:rPr>
          <w:rFonts w:ascii="仿宋_GB2312" w:eastAsia="仿宋_GB2312" w:hAnsiTheme="minorEastAsia" w:cs="宋体" w:hint="eastAsia"/>
          <w:b/>
          <w:kern w:val="0"/>
          <w:sz w:val="24"/>
          <w:szCs w:val="24"/>
        </w:rPr>
        <w:t>联系电话：</w:t>
      </w:r>
      <w:r w:rsidRPr="00563C26">
        <w:rPr>
          <w:rFonts w:ascii="仿宋_GB2312" w:eastAsia="仿宋_GB2312" w:hAnsiTheme="minorEastAsia" w:cs="宋体"/>
          <w:b/>
          <w:kern w:val="0"/>
          <w:sz w:val="24"/>
          <w:szCs w:val="24"/>
        </w:rPr>
        <w:t xml:space="preserve">                                 </w:t>
      </w:r>
      <w:r w:rsidRPr="00563C26">
        <w:rPr>
          <w:rFonts w:ascii="仿宋_GB2312" w:eastAsia="仿宋_GB2312" w:hAnsiTheme="minorEastAsia" w:cs="宋体" w:hint="eastAsia"/>
          <w:b/>
          <w:kern w:val="0"/>
          <w:sz w:val="24"/>
          <w:szCs w:val="24"/>
        </w:rPr>
        <w:t>网址：</w:t>
      </w:r>
    </w:p>
    <w:sectPr w:rsidR="0014262F" w:rsidRPr="00C76E3A" w:rsidSect="002405A4">
      <w:headerReference w:type="default" r:id="rId17"/>
      <w:footerReference w:type="default" r:id="rId18"/>
      <w:pgSz w:w="16838" w:h="11906" w:orient="landscape"/>
      <w:pgMar w:top="1531" w:right="1134" w:bottom="1531" w:left="130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6F" w:rsidRDefault="0005546F" w:rsidP="00666871">
      <w:r>
        <w:separator/>
      </w:r>
    </w:p>
  </w:endnote>
  <w:endnote w:type="continuationSeparator" w:id="0">
    <w:p w:rsidR="0005546F" w:rsidRDefault="0005546F" w:rsidP="0066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44463"/>
      <w:docPartObj>
        <w:docPartGallery w:val="Page Numbers (Bottom of Page)"/>
        <w:docPartUnique/>
      </w:docPartObj>
    </w:sdtPr>
    <w:sdtEndPr/>
    <w:sdtContent>
      <w:p w:rsidR="003C0809" w:rsidRDefault="00B71462">
        <w:pPr>
          <w:pStyle w:val="a4"/>
          <w:jc w:val="center"/>
        </w:pPr>
        <w:r>
          <w:fldChar w:fldCharType="begin"/>
        </w:r>
        <w:r w:rsidR="00EE6CCC">
          <w:instrText xml:space="preserve"> PAGE   \* MERGEFORMAT </w:instrText>
        </w:r>
        <w:r>
          <w:fldChar w:fldCharType="separate"/>
        </w:r>
        <w:r w:rsidR="00661CBA" w:rsidRPr="00661CBA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3C0809" w:rsidRDefault="000554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0C" w:rsidRDefault="00B71462">
    <w:pPr>
      <w:pStyle w:val="a4"/>
      <w:jc w:val="center"/>
    </w:pPr>
    <w:r>
      <w:fldChar w:fldCharType="begin"/>
    </w:r>
    <w:r w:rsidR="00EE6CCC">
      <w:instrText xml:space="preserve"> PAGE   \* MERGEFORMAT </w:instrText>
    </w:r>
    <w:r>
      <w:fldChar w:fldCharType="separate"/>
    </w:r>
    <w:r w:rsidR="00661CBA" w:rsidRPr="00661CBA">
      <w:rPr>
        <w:noProof/>
        <w:lang w:val="zh-CN"/>
      </w:rPr>
      <w:t>10</w:t>
    </w:r>
    <w:r>
      <w:fldChar w:fldCharType="end"/>
    </w:r>
  </w:p>
  <w:p w:rsidR="0015310C" w:rsidRDefault="0005546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A4" w:rsidRDefault="00B71462">
    <w:pPr>
      <w:pStyle w:val="a4"/>
      <w:jc w:val="center"/>
    </w:pPr>
    <w:r>
      <w:fldChar w:fldCharType="begin"/>
    </w:r>
    <w:r w:rsidR="00EE6CCC">
      <w:instrText xml:space="preserve"> PAGE   \* MERGEFORMAT </w:instrText>
    </w:r>
    <w:r>
      <w:fldChar w:fldCharType="separate"/>
    </w:r>
    <w:r w:rsidR="00661CBA" w:rsidRPr="00661CBA">
      <w:rPr>
        <w:noProof/>
        <w:lang w:val="zh-CN"/>
      </w:rPr>
      <w:t>12</w:t>
    </w:r>
    <w:r>
      <w:rPr>
        <w:noProof/>
        <w:lang w:val="zh-CN"/>
      </w:rPr>
      <w:fldChar w:fldCharType="end"/>
    </w:r>
  </w:p>
  <w:p w:rsidR="002405A4" w:rsidRDefault="0005546F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A4" w:rsidRDefault="0005546F" w:rsidP="00CC7298">
    <w:pPr>
      <w:pStyle w:val="a4"/>
    </w:pPr>
  </w:p>
  <w:p w:rsidR="002405A4" w:rsidRDefault="0005546F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5F" w:rsidRDefault="00B71462">
    <w:pPr>
      <w:pStyle w:val="a4"/>
      <w:jc w:val="center"/>
    </w:pPr>
    <w:r>
      <w:fldChar w:fldCharType="begin"/>
    </w:r>
    <w:r w:rsidR="00EE6CCC">
      <w:instrText xml:space="preserve"> PAGE   \* MERGEFORMAT </w:instrText>
    </w:r>
    <w:r>
      <w:fldChar w:fldCharType="separate"/>
    </w:r>
    <w:r w:rsidR="00A94C48" w:rsidRPr="00A94C48">
      <w:rPr>
        <w:noProof/>
        <w:lang w:val="zh-CN"/>
      </w:rPr>
      <w:t>14</w:t>
    </w:r>
    <w:r>
      <w:fldChar w:fldCharType="end"/>
    </w:r>
  </w:p>
  <w:p w:rsidR="00A5485F" w:rsidRDefault="0005546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6F" w:rsidRDefault="0005546F" w:rsidP="00666871">
      <w:r>
        <w:separator/>
      </w:r>
    </w:p>
  </w:footnote>
  <w:footnote w:type="continuationSeparator" w:id="0">
    <w:p w:rsidR="0005546F" w:rsidRDefault="0005546F" w:rsidP="0066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57" w:rsidRDefault="0005546F" w:rsidP="008A405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0C" w:rsidRDefault="0005546F" w:rsidP="00275D8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A4" w:rsidRDefault="0005546F" w:rsidP="00275D80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5F" w:rsidRDefault="0005546F" w:rsidP="00275D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528790A"/>
    <w:multiLevelType w:val="hybridMultilevel"/>
    <w:tmpl w:val="05BC6F6E"/>
    <w:lvl w:ilvl="0" w:tplc="A6549358">
      <w:start w:val="5"/>
      <w:numFmt w:val="bullet"/>
      <w:lvlText w:val="—"/>
      <w:lvlJc w:val="left"/>
      <w:pPr>
        <w:ind w:left="360" w:hanging="360"/>
      </w:pPr>
      <w:rPr>
        <w:rFonts w:ascii="方正小标宋简体" w:eastAsia="方正小标宋简体" w:hAnsiTheme="minorEastAsia" w:cs="宋体" w:hint="eastAsia"/>
        <w:sz w:val="36"/>
        <w:u w:val="singl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E7762F3"/>
    <w:multiLevelType w:val="hybridMultilevel"/>
    <w:tmpl w:val="F46A3B04"/>
    <w:lvl w:ilvl="0" w:tplc="B5A40D0C">
      <w:start w:val="5"/>
      <w:numFmt w:val="bullet"/>
      <w:lvlText w:val="—"/>
      <w:lvlJc w:val="left"/>
      <w:pPr>
        <w:ind w:left="3585" w:hanging="360"/>
      </w:pPr>
      <w:rPr>
        <w:rFonts w:ascii="宋体" w:eastAsia="宋体" w:hAnsi="宋体" w:cs="宋体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CCC"/>
    <w:rsid w:val="0000287A"/>
    <w:rsid w:val="00004278"/>
    <w:rsid w:val="0003375B"/>
    <w:rsid w:val="00035027"/>
    <w:rsid w:val="00046E2F"/>
    <w:rsid w:val="000513DB"/>
    <w:rsid w:val="0005546F"/>
    <w:rsid w:val="00060AA2"/>
    <w:rsid w:val="000663AF"/>
    <w:rsid w:val="00080EE2"/>
    <w:rsid w:val="00081787"/>
    <w:rsid w:val="00084A27"/>
    <w:rsid w:val="00097345"/>
    <w:rsid w:val="000B14C9"/>
    <w:rsid w:val="000B3A91"/>
    <w:rsid w:val="000B5593"/>
    <w:rsid w:val="000D3193"/>
    <w:rsid w:val="000D6D09"/>
    <w:rsid w:val="000E02E6"/>
    <w:rsid w:val="000E1260"/>
    <w:rsid w:val="000E6843"/>
    <w:rsid w:val="000E6E47"/>
    <w:rsid w:val="000F30C0"/>
    <w:rsid w:val="000F4E58"/>
    <w:rsid w:val="001045C0"/>
    <w:rsid w:val="0011005B"/>
    <w:rsid w:val="00115C04"/>
    <w:rsid w:val="001363C8"/>
    <w:rsid w:val="0014262F"/>
    <w:rsid w:val="001428DF"/>
    <w:rsid w:val="00167874"/>
    <w:rsid w:val="00177B7A"/>
    <w:rsid w:val="00181FD5"/>
    <w:rsid w:val="001D62C8"/>
    <w:rsid w:val="001F6B5A"/>
    <w:rsid w:val="00214C5F"/>
    <w:rsid w:val="00221F18"/>
    <w:rsid w:val="00223031"/>
    <w:rsid w:val="00230F3F"/>
    <w:rsid w:val="00230FD1"/>
    <w:rsid w:val="0023746D"/>
    <w:rsid w:val="00237F4F"/>
    <w:rsid w:val="002B09D0"/>
    <w:rsid w:val="002B592D"/>
    <w:rsid w:val="002C0579"/>
    <w:rsid w:val="002C1B6E"/>
    <w:rsid w:val="002C3233"/>
    <w:rsid w:val="002E1BD4"/>
    <w:rsid w:val="0030138B"/>
    <w:rsid w:val="00315AEA"/>
    <w:rsid w:val="00330F5C"/>
    <w:rsid w:val="00386533"/>
    <w:rsid w:val="00391516"/>
    <w:rsid w:val="003B72E9"/>
    <w:rsid w:val="003C5C0F"/>
    <w:rsid w:val="003E4228"/>
    <w:rsid w:val="003F3620"/>
    <w:rsid w:val="004553C3"/>
    <w:rsid w:val="00482EA0"/>
    <w:rsid w:val="004932AF"/>
    <w:rsid w:val="004A2449"/>
    <w:rsid w:val="004A459E"/>
    <w:rsid w:val="004E3F0F"/>
    <w:rsid w:val="004E63E2"/>
    <w:rsid w:val="00525A2A"/>
    <w:rsid w:val="00534626"/>
    <w:rsid w:val="0053586A"/>
    <w:rsid w:val="00542767"/>
    <w:rsid w:val="005433BB"/>
    <w:rsid w:val="00544F72"/>
    <w:rsid w:val="00545760"/>
    <w:rsid w:val="005469E1"/>
    <w:rsid w:val="00562874"/>
    <w:rsid w:val="00563C26"/>
    <w:rsid w:val="00563F09"/>
    <w:rsid w:val="0056528C"/>
    <w:rsid w:val="0056568E"/>
    <w:rsid w:val="00584E6D"/>
    <w:rsid w:val="00585836"/>
    <w:rsid w:val="005878F4"/>
    <w:rsid w:val="00595432"/>
    <w:rsid w:val="005A3D60"/>
    <w:rsid w:val="005A7AFE"/>
    <w:rsid w:val="006237BE"/>
    <w:rsid w:val="006466BF"/>
    <w:rsid w:val="00653E7D"/>
    <w:rsid w:val="00661CBA"/>
    <w:rsid w:val="00666871"/>
    <w:rsid w:val="006A27E9"/>
    <w:rsid w:val="006B22AC"/>
    <w:rsid w:val="006D536E"/>
    <w:rsid w:val="006E5C8C"/>
    <w:rsid w:val="006E5E87"/>
    <w:rsid w:val="007064BB"/>
    <w:rsid w:val="00711CF6"/>
    <w:rsid w:val="007160F3"/>
    <w:rsid w:val="007322FE"/>
    <w:rsid w:val="00733C7F"/>
    <w:rsid w:val="00753E67"/>
    <w:rsid w:val="00781A3A"/>
    <w:rsid w:val="00792687"/>
    <w:rsid w:val="007A1232"/>
    <w:rsid w:val="007D1E29"/>
    <w:rsid w:val="007F4919"/>
    <w:rsid w:val="008135DC"/>
    <w:rsid w:val="0083031D"/>
    <w:rsid w:val="0084018C"/>
    <w:rsid w:val="0084077E"/>
    <w:rsid w:val="0086130D"/>
    <w:rsid w:val="00866B3B"/>
    <w:rsid w:val="00893C01"/>
    <w:rsid w:val="008A405C"/>
    <w:rsid w:val="008A7892"/>
    <w:rsid w:val="008B0F5E"/>
    <w:rsid w:val="008B10C1"/>
    <w:rsid w:val="008B71AF"/>
    <w:rsid w:val="008F4D34"/>
    <w:rsid w:val="00925787"/>
    <w:rsid w:val="00941A30"/>
    <w:rsid w:val="00943075"/>
    <w:rsid w:val="00951675"/>
    <w:rsid w:val="00953BB3"/>
    <w:rsid w:val="00954D4B"/>
    <w:rsid w:val="00956063"/>
    <w:rsid w:val="00957A56"/>
    <w:rsid w:val="00962147"/>
    <w:rsid w:val="009706F1"/>
    <w:rsid w:val="00973594"/>
    <w:rsid w:val="009762EA"/>
    <w:rsid w:val="00977D24"/>
    <w:rsid w:val="00982AC1"/>
    <w:rsid w:val="009871F2"/>
    <w:rsid w:val="00990163"/>
    <w:rsid w:val="009A4A54"/>
    <w:rsid w:val="009C3D68"/>
    <w:rsid w:val="009C5EFF"/>
    <w:rsid w:val="009D308A"/>
    <w:rsid w:val="009D58B0"/>
    <w:rsid w:val="009E0167"/>
    <w:rsid w:val="009F71F9"/>
    <w:rsid w:val="00A079EC"/>
    <w:rsid w:val="00A14178"/>
    <w:rsid w:val="00A1548A"/>
    <w:rsid w:val="00A257E2"/>
    <w:rsid w:val="00A4350A"/>
    <w:rsid w:val="00A52A0E"/>
    <w:rsid w:val="00A55343"/>
    <w:rsid w:val="00A739BE"/>
    <w:rsid w:val="00A74BCD"/>
    <w:rsid w:val="00A94C48"/>
    <w:rsid w:val="00A94C8F"/>
    <w:rsid w:val="00AD482F"/>
    <w:rsid w:val="00AD491C"/>
    <w:rsid w:val="00AE05E2"/>
    <w:rsid w:val="00AF7A1A"/>
    <w:rsid w:val="00B009D5"/>
    <w:rsid w:val="00B103C6"/>
    <w:rsid w:val="00B259A9"/>
    <w:rsid w:val="00B60861"/>
    <w:rsid w:val="00B63CF4"/>
    <w:rsid w:val="00B71462"/>
    <w:rsid w:val="00B87717"/>
    <w:rsid w:val="00BA7615"/>
    <w:rsid w:val="00C07730"/>
    <w:rsid w:val="00C26037"/>
    <w:rsid w:val="00C33C01"/>
    <w:rsid w:val="00C63372"/>
    <w:rsid w:val="00C76E3A"/>
    <w:rsid w:val="00C87CDF"/>
    <w:rsid w:val="00CB60FD"/>
    <w:rsid w:val="00CC7E17"/>
    <w:rsid w:val="00CE7181"/>
    <w:rsid w:val="00CF6284"/>
    <w:rsid w:val="00D010B0"/>
    <w:rsid w:val="00D11D7A"/>
    <w:rsid w:val="00D643A6"/>
    <w:rsid w:val="00D7632C"/>
    <w:rsid w:val="00D80DDA"/>
    <w:rsid w:val="00D81055"/>
    <w:rsid w:val="00D8705E"/>
    <w:rsid w:val="00DA380E"/>
    <w:rsid w:val="00DB507F"/>
    <w:rsid w:val="00DF14CD"/>
    <w:rsid w:val="00E11E7C"/>
    <w:rsid w:val="00E40331"/>
    <w:rsid w:val="00E43A39"/>
    <w:rsid w:val="00E52050"/>
    <w:rsid w:val="00E55DE8"/>
    <w:rsid w:val="00E61F68"/>
    <w:rsid w:val="00E950C4"/>
    <w:rsid w:val="00EA2BC0"/>
    <w:rsid w:val="00EA30A8"/>
    <w:rsid w:val="00EC56DB"/>
    <w:rsid w:val="00EC5F21"/>
    <w:rsid w:val="00EE6CCC"/>
    <w:rsid w:val="00EE780A"/>
    <w:rsid w:val="00EF0E32"/>
    <w:rsid w:val="00EF18B1"/>
    <w:rsid w:val="00EF59D7"/>
    <w:rsid w:val="00EF7344"/>
    <w:rsid w:val="00F010BB"/>
    <w:rsid w:val="00F03C9A"/>
    <w:rsid w:val="00F40C1B"/>
    <w:rsid w:val="00F42D06"/>
    <w:rsid w:val="00F43812"/>
    <w:rsid w:val="00F47670"/>
    <w:rsid w:val="00F5504D"/>
    <w:rsid w:val="00F63287"/>
    <w:rsid w:val="00F72E29"/>
    <w:rsid w:val="00F737CF"/>
    <w:rsid w:val="00FB1B3D"/>
    <w:rsid w:val="00FD14DD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E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6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CCC"/>
    <w:rPr>
      <w:sz w:val="18"/>
      <w:szCs w:val="18"/>
    </w:rPr>
  </w:style>
  <w:style w:type="character" w:styleId="a5">
    <w:name w:val="Hyperlink"/>
    <w:basedOn w:val="a0"/>
    <w:rsid w:val="00EE6CCC"/>
    <w:rPr>
      <w:rFonts w:cs="Times New Roman"/>
      <w:color w:val="000000"/>
      <w:u w:val="none"/>
    </w:rPr>
  </w:style>
  <w:style w:type="character" w:styleId="a6">
    <w:name w:val="Strong"/>
    <w:basedOn w:val="a0"/>
    <w:qFormat/>
    <w:rsid w:val="00EE6CCC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EE6CC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66B3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6B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eabgs@126.com&#25110;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7E4A-7313-4210-8DEA-7E6653FB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785</Words>
  <Characters>4477</Characters>
  <Application>Microsoft Office Word</Application>
  <DocSecurity>0</DocSecurity>
  <Lines>37</Lines>
  <Paragraphs>10</Paragraphs>
  <ScaleCrop>false</ScaleCrop>
  <Company>微软中国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Zzw697880</dc:creator>
  <cp:lastModifiedBy>415</cp:lastModifiedBy>
  <cp:revision>55</cp:revision>
  <cp:lastPrinted>2018-08-17T02:22:00Z</cp:lastPrinted>
  <dcterms:created xsi:type="dcterms:W3CDTF">2017-08-18T03:40:00Z</dcterms:created>
  <dcterms:modified xsi:type="dcterms:W3CDTF">2018-08-22T08:40:00Z</dcterms:modified>
</cp:coreProperties>
</file>